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Лекция 13</w:t>
      </w:r>
      <w:r w:rsidRPr="00D41A81">
        <w:rPr>
          <w:sz w:val="28"/>
          <w:szCs w:val="28"/>
        </w:rPr>
        <w:t>. КНД и КУ зеркальных антенн.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>13.1 Облучатель зеркал. Приближенный расчет параболической антенны.</w:t>
      </w:r>
    </w:p>
    <w:p w:rsidR="001C19D7" w:rsidRPr="00D41A81" w:rsidRDefault="001C19D7" w:rsidP="001C19D7">
      <w:pPr>
        <w:rPr>
          <w:sz w:val="28"/>
          <w:szCs w:val="28"/>
        </w:rPr>
      </w:pPr>
    </w:p>
    <w:p w:rsidR="001C19D7" w:rsidRPr="00D41A81" w:rsidRDefault="001C19D7" w:rsidP="001C19D7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13. КНД и КУ зеркальных антенн.</w:t>
      </w:r>
    </w:p>
    <w:p w:rsidR="001C19D7" w:rsidRPr="00D41A81" w:rsidRDefault="001C19D7" w:rsidP="001C19D7">
      <w:pPr>
        <w:rPr>
          <w:b/>
          <w:sz w:val="28"/>
          <w:szCs w:val="28"/>
        </w:rPr>
      </w:pPr>
    </w:p>
    <w:p w:rsidR="001C19D7" w:rsidRPr="00D41A81" w:rsidRDefault="001C19D7" w:rsidP="001C19D7">
      <w:pPr>
        <w:rPr>
          <w:sz w:val="28"/>
          <w:szCs w:val="28"/>
        </w:rPr>
      </w:pP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а)                                                         </w:t>
      </w:r>
      <w:r w:rsidRPr="00D41A81">
        <w:rPr>
          <w:position w:val="-24"/>
          <w:sz w:val="28"/>
          <w:szCs w:val="28"/>
        </w:rPr>
        <w:object w:dxaOrig="17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87.5pt;height:31pt" fillcolor="window">
            <v:imagedata r:id="rId4" o:title=""/>
          </v:shape>
        </w:object>
      </w:r>
      <w:r w:rsidRPr="00D41A81">
        <w:rPr>
          <w:sz w:val="28"/>
          <w:szCs w:val="28"/>
        </w:rPr>
        <w:t>,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где</w:t>
      </w:r>
      <w:r w:rsidRPr="00D41A81">
        <w:rPr>
          <w:position w:val="-12"/>
          <w:sz w:val="28"/>
          <w:szCs w:val="28"/>
        </w:rPr>
        <w:object w:dxaOrig="940" w:dyaOrig="380">
          <v:shape id="_x0000_i1028" type="#_x0000_t75" style="width:46.5pt;height:18.85pt" fillcolor="window">
            <v:imagedata r:id="rId5" o:title=""/>
          </v:shape>
        </w:object>
      </w:r>
      <w:r w:rsidRPr="00D41A81">
        <w:rPr>
          <w:sz w:val="28"/>
          <w:szCs w:val="28"/>
        </w:rPr>
        <w:t xml:space="preserve"> - геометрическая площадь, </w:t>
      </w:r>
      <w:r w:rsidRPr="00D41A81">
        <w:rPr>
          <w:position w:val="-6"/>
          <w:sz w:val="28"/>
          <w:szCs w:val="28"/>
        </w:rPr>
        <w:object w:dxaOrig="200" w:dyaOrig="220">
          <v:shape id="_x0000_i1029" type="#_x0000_t75" style="width:9.95pt;height:11.1pt" fillcolor="window">
            <v:imagedata r:id="rId6" o:title=""/>
          </v:shape>
        </w:object>
      </w:r>
      <w:r w:rsidRPr="00D41A81">
        <w:rPr>
          <w:sz w:val="28"/>
          <w:szCs w:val="28"/>
        </w:rPr>
        <w:t xml:space="preserve">- коэффициент использования поверхности и определяется амплитудой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зеркала.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position w:val="-34"/>
          <w:sz w:val="28"/>
          <w:szCs w:val="28"/>
        </w:rPr>
        <w:object w:dxaOrig="2280" w:dyaOrig="840">
          <v:shape id="_x0000_i1030" type="#_x0000_t75" style="width:114.1pt;height:42.1pt" fillcolor="window">
            <v:imagedata r:id="rId7" o:title=""/>
          </v:shape>
        </w:object>
      </w:r>
      <w:r w:rsidRPr="00D41A81">
        <w:rPr>
          <w:sz w:val="28"/>
          <w:szCs w:val="28"/>
        </w:rPr>
        <w:t xml:space="preserve">                                                  (1)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>В случае параболических зеркал имеем.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820" w:dyaOrig="380">
          <v:shape id="_x0000_i1031" type="#_x0000_t75" style="width:41pt;height:18.85pt" fillcolor="window">
            <v:imagedata r:id="rId8" o:title=""/>
          </v:shape>
        </w:object>
      </w:r>
      <w:r w:rsidRPr="00D41A81">
        <w:rPr>
          <w:sz w:val="28"/>
          <w:szCs w:val="28"/>
        </w:rPr>
        <w:t xml:space="preserve">;   </w:t>
      </w:r>
      <w:r w:rsidRPr="00D41A81">
        <w:rPr>
          <w:position w:val="-12"/>
          <w:sz w:val="28"/>
          <w:szCs w:val="28"/>
        </w:rPr>
        <w:object w:dxaOrig="1620" w:dyaOrig="380">
          <v:shape id="_x0000_i1032" type="#_x0000_t75" style="width:80.85pt;height:18.85pt" fillcolor="window">
            <v:imagedata r:id="rId9" o:title=""/>
          </v:shape>
        </w:object>
      </w:r>
      <w:r w:rsidRPr="00D41A81">
        <w:rPr>
          <w:sz w:val="28"/>
          <w:szCs w:val="28"/>
        </w:rPr>
        <w:t xml:space="preserve">;   </w:t>
      </w:r>
      <w:r w:rsidRPr="00D41A81">
        <w:rPr>
          <w:position w:val="-12"/>
          <w:sz w:val="28"/>
          <w:szCs w:val="28"/>
        </w:rPr>
        <w:object w:dxaOrig="2160" w:dyaOrig="380">
          <v:shape id="_x0000_i1033" type="#_x0000_t75" style="width:108.55pt;height:18.85pt" fillcolor="window">
            <v:imagedata r:id="rId10" o:title=""/>
          </v:shape>
        </w:object>
      </w:r>
      <w:r w:rsidRPr="00D41A81">
        <w:rPr>
          <w:sz w:val="28"/>
          <w:szCs w:val="28"/>
        </w:rPr>
        <w:t xml:space="preserve">                             (2)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>Подставив (1) в (2) получим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position w:val="-34"/>
          <w:sz w:val="28"/>
          <w:szCs w:val="28"/>
        </w:rPr>
        <w:object w:dxaOrig="5260" w:dyaOrig="840">
          <v:shape id="_x0000_i1034" type="#_x0000_t75" style="width:262.5pt;height:42.1pt" fillcolor="window">
            <v:imagedata r:id="rId11" o:title=""/>
          </v:shape>
        </w:object>
      </w:r>
      <w:r w:rsidRPr="00D41A81">
        <w:rPr>
          <w:sz w:val="28"/>
          <w:szCs w:val="28"/>
        </w:rPr>
        <w:t xml:space="preserve">                           (3)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приближенного расчета </w:t>
      </w:r>
      <w:r w:rsidRPr="00D41A81">
        <w:rPr>
          <w:position w:val="-6"/>
          <w:sz w:val="28"/>
          <w:szCs w:val="28"/>
        </w:rPr>
        <w:object w:dxaOrig="200" w:dyaOrig="220">
          <v:shape id="_x0000_i1035" type="#_x0000_t75" style="width:9.95pt;height:11.1pt" fillcolor="window">
            <v:imagedata r:id="rId6" o:title=""/>
          </v:shape>
        </w:object>
      </w:r>
      <w:r w:rsidRPr="00D41A81">
        <w:rPr>
          <w:sz w:val="28"/>
          <w:szCs w:val="28"/>
        </w:rPr>
        <w:t xml:space="preserve"> пренебрегают зависимостью распределения поля </w:t>
      </w:r>
      <w:proofErr w:type="gramStart"/>
      <w:r w:rsidRPr="00D41A81">
        <w:rPr>
          <w:sz w:val="28"/>
          <w:szCs w:val="28"/>
        </w:rPr>
        <w:t>от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200" w:dyaOrig="320">
          <v:shape id="_x0000_i1036" type="#_x0000_t75" style="width:9.95pt;height:15.5pt" fillcolor="window">
            <v:imagedata r:id="rId12" o:title=""/>
          </v:shape>
        </w:object>
      </w:r>
      <w:r w:rsidRPr="00D41A81">
        <w:rPr>
          <w:sz w:val="28"/>
          <w:szCs w:val="28"/>
        </w:rPr>
        <w:t xml:space="preserve"> и считают, что </w:t>
      </w:r>
      <w:proofErr w:type="gramStart"/>
      <w:r w:rsidRPr="00D41A81">
        <w:rPr>
          <w:sz w:val="28"/>
          <w:szCs w:val="28"/>
        </w:rPr>
        <w:t>амплитуда</w:t>
      </w:r>
      <w:proofErr w:type="gramEnd"/>
      <w:r w:rsidRPr="00D41A81">
        <w:rPr>
          <w:sz w:val="28"/>
          <w:szCs w:val="28"/>
        </w:rPr>
        <w:t xml:space="preserve">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является функцией только координаты </w:t>
      </w:r>
      <w:r w:rsidRPr="00D41A81">
        <w:rPr>
          <w:position w:val="-4"/>
          <w:sz w:val="28"/>
          <w:szCs w:val="28"/>
        </w:rPr>
        <w:object w:dxaOrig="300" w:dyaOrig="300">
          <v:shape id="_x0000_i1037" type="#_x0000_t75" style="width:15.5pt;height:15.5pt" fillcolor="window">
            <v:imagedata r:id="rId13" o:title=""/>
          </v:shape>
        </w:object>
      </w:r>
      <w:r w:rsidRPr="00D41A81">
        <w:rPr>
          <w:sz w:val="28"/>
          <w:szCs w:val="28"/>
        </w:rPr>
        <w:t>, тогда (3) упрощается и принимает вид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position w:val="-34"/>
          <w:sz w:val="28"/>
          <w:szCs w:val="28"/>
        </w:rPr>
        <w:object w:dxaOrig="3840" w:dyaOrig="840">
          <v:shape id="_x0000_i1038" type="#_x0000_t75" style="width:191.65pt;height:42.1pt" fillcolor="window">
            <v:imagedata r:id="rId14" o:title=""/>
          </v:shape>
        </w:objec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облучателя в виде диполя с </w:t>
      </w:r>
      <w:proofErr w:type="spellStart"/>
      <w:r w:rsidRPr="00D41A81">
        <w:rPr>
          <w:sz w:val="28"/>
          <w:szCs w:val="28"/>
        </w:rPr>
        <w:t>диполевым</w:t>
      </w:r>
      <w:proofErr w:type="spellEnd"/>
      <w:r w:rsidRPr="00D41A81">
        <w:rPr>
          <w:sz w:val="28"/>
          <w:szCs w:val="28"/>
        </w:rPr>
        <w:t xml:space="preserve"> рефлектором </w:t>
      </w:r>
      <w:r w:rsidRPr="00D41A81">
        <w:rPr>
          <w:position w:val="-6"/>
          <w:sz w:val="28"/>
          <w:szCs w:val="28"/>
        </w:rPr>
        <w:object w:dxaOrig="200" w:dyaOrig="220">
          <v:shape id="_x0000_i1039" type="#_x0000_t75" style="width:9.95pt;height:11.1pt" fillcolor="window">
            <v:imagedata r:id="rId6" o:title=""/>
          </v:shape>
        </w:object>
      </w:r>
      <w:r w:rsidRPr="00D41A81">
        <w:rPr>
          <w:sz w:val="28"/>
          <w:szCs w:val="28"/>
        </w:rPr>
        <w:t xml:space="preserve"> имеет вид.</w:t>
      </w:r>
    </w:p>
    <w:p w:rsidR="001C19D7" w:rsidRPr="00D41A81" w:rsidRDefault="001C19D7" w:rsidP="001C19D7">
      <w:pPr>
        <w:rPr>
          <w:sz w:val="28"/>
          <w:szCs w:val="28"/>
        </w:rPr>
      </w:pPr>
    </w:p>
    <w:p w:rsidR="001C19D7" w:rsidRPr="00D41A81" w:rsidRDefault="001C19D7" w:rsidP="001C19D7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068195" cy="1617980"/>
            <wp:effectExtent l="19050" t="0" r="8255" b="0"/>
            <wp:docPr id="16" name="Рисунок 16" descr="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35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195" cy="1617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D7" w:rsidRPr="00D41A81" w:rsidRDefault="001C19D7" w:rsidP="001C19D7">
      <w:pPr>
        <w:rPr>
          <w:noProof/>
          <w:sz w:val="28"/>
          <w:szCs w:val="28"/>
        </w:rPr>
      </w:pPr>
      <w:r w:rsidRPr="00D41A81">
        <w:rPr>
          <w:noProof/>
          <w:sz w:val="28"/>
          <w:szCs w:val="28"/>
        </w:rPr>
        <w:t>Рис. 84.   Завистимость коэффициента использования поверхности раскрыва от  угла раскрыва зеркала.</w:t>
      </w:r>
    </w:p>
    <w:p w:rsidR="001C19D7" w:rsidRPr="00D41A81" w:rsidRDefault="001C19D7" w:rsidP="001C19D7">
      <w:pPr>
        <w:rPr>
          <w:noProof/>
          <w:sz w:val="28"/>
          <w:szCs w:val="28"/>
        </w:rPr>
      </w:pP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position w:val="-6"/>
          <w:sz w:val="28"/>
          <w:szCs w:val="28"/>
        </w:rPr>
        <w:object w:dxaOrig="520" w:dyaOrig="279">
          <v:shape id="_x0000_i1040" type="#_x0000_t75" style="width:25.5pt;height:14.4pt" fillcolor="window">
            <v:imagedata r:id="rId16" o:title=""/>
          </v:shape>
        </w:object>
      </w:r>
      <w:r w:rsidRPr="00D41A81">
        <w:rPr>
          <w:sz w:val="28"/>
          <w:szCs w:val="28"/>
        </w:rPr>
        <w:t xml:space="preserve"> </w:t>
      </w:r>
      <w:proofErr w:type="gramStart"/>
      <w:r w:rsidRPr="00D41A81">
        <w:rPr>
          <w:sz w:val="28"/>
          <w:szCs w:val="28"/>
        </w:rPr>
        <w:t xml:space="preserve">при </w:t>
      </w:r>
      <w:r w:rsidRPr="00D41A81">
        <w:rPr>
          <w:position w:val="-12"/>
          <w:sz w:val="28"/>
          <w:szCs w:val="28"/>
        </w:rPr>
        <w:object w:dxaOrig="700" w:dyaOrig="360">
          <v:shape id="_x0000_i1041" type="#_x0000_t75" style="width:35.45pt;height:17.7pt" fillcolor="window">
            <v:imagedata r:id="rId17" o:title=""/>
          </v:shape>
        </w:object>
      </w:r>
      <w:r w:rsidRPr="00D41A81">
        <w:rPr>
          <w:sz w:val="28"/>
          <w:szCs w:val="28"/>
        </w:rPr>
        <w:t xml:space="preserve"> – это объясняется тем, что поле очень малых зеркал приблизительно равномерное.</w:t>
      </w:r>
      <w:proofErr w:type="gramEnd"/>
      <w:r w:rsidRPr="00D41A81">
        <w:rPr>
          <w:sz w:val="28"/>
          <w:szCs w:val="28"/>
        </w:rPr>
        <w:t xml:space="preserve"> С увеличением глубины зеркал </w:t>
      </w:r>
      <w:r w:rsidRPr="00D41A81">
        <w:rPr>
          <w:position w:val="-6"/>
          <w:sz w:val="28"/>
          <w:szCs w:val="28"/>
        </w:rPr>
        <w:object w:dxaOrig="200" w:dyaOrig="220">
          <v:shape id="_x0000_i1042" type="#_x0000_t75" style="width:9.95pt;height:11.1pt" fillcolor="window">
            <v:imagedata r:id="rId6" o:title=""/>
          </v:shape>
        </w:object>
      </w:r>
      <w:r w:rsidRPr="00D41A81">
        <w:rPr>
          <w:sz w:val="28"/>
          <w:szCs w:val="28"/>
        </w:rPr>
        <w:t>быстро уменьшается.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>КНД по формуле а) не учитывает потерь  энергии на рассеивание, то есть энергии проходящей от облучателя мимо зеркала.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>Для более полной характеристики следует использовать такой параметр, как КУ антенны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1780" w:dyaOrig="620">
          <v:shape id="_x0000_i1043" type="#_x0000_t75" style="width:88.6pt;height:31pt" fillcolor="window">
            <v:imagedata r:id="rId18" o:title=""/>
          </v:shape>
        </w:objec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200" w:dyaOrig="260">
          <v:shape id="_x0000_i1044" type="#_x0000_t75" style="width:9.95pt;height:13.3pt" fillcolor="window">
            <v:imagedata r:id="rId19" o:title=""/>
          </v:shape>
        </w:object>
      </w:r>
      <w:r w:rsidRPr="00D41A81">
        <w:rPr>
          <w:sz w:val="28"/>
          <w:szCs w:val="28"/>
        </w:rPr>
        <w:t xml:space="preserve"> –  КПД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Тепловыми потерями электромагнитной энергии на </w:t>
      </w:r>
      <w:proofErr w:type="spellStart"/>
      <w:r w:rsidRPr="00D41A81">
        <w:rPr>
          <w:sz w:val="28"/>
          <w:szCs w:val="28"/>
        </w:rPr>
        <w:t>поврхности</w:t>
      </w:r>
      <w:proofErr w:type="spellEnd"/>
      <w:r w:rsidRPr="00D41A81">
        <w:rPr>
          <w:sz w:val="28"/>
          <w:szCs w:val="28"/>
        </w:rPr>
        <w:t xml:space="preserve"> зеркала можно пренебречь (они очень малы).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Тогда </w:t>
      </w:r>
      <w:proofErr w:type="gramStart"/>
      <w:r w:rsidRPr="00D41A81">
        <w:rPr>
          <w:sz w:val="28"/>
          <w:szCs w:val="28"/>
        </w:rPr>
        <w:t xml:space="preserve">под </w:t>
      </w:r>
      <w:r w:rsidRPr="00D41A81">
        <w:rPr>
          <w:position w:val="-10"/>
          <w:sz w:val="28"/>
          <w:szCs w:val="28"/>
        </w:rPr>
        <w:object w:dxaOrig="200" w:dyaOrig="260">
          <v:shape id="_x0000_i1045" type="#_x0000_t75" style="width:9.95pt;height:13.3pt" fillcolor="window">
            <v:imagedata r:id="rId19" o:title=""/>
          </v:shape>
        </w:object>
      </w:r>
      <w:r w:rsidRPr="00D41A81">
        <w:rPr>
          <w:sz w:val="28"/>
          <w:szCs w:val="28"/>
        </w:rPr>
        <w:t xml:space="preserve"> следует</w:t>
      </w:r>
      <w:proofErr w:type="gramEnd"/>
      <w:r w:rsidRPr="00D41A81">
        <w:rPr>
          <w:sz w:val="28"/>
          <w:szCs w:val="28"/>
        </w:rPr>
        <w:t xml:space="preserve"> понимать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1020" w:dyaOrig="720">
          <v:shape id="_x0000_i1046" type="#_x0000_t75" style="width:50.95pt;height:36.55pt" fillcolor="window">
            <v:imagedata r:id="rId20" o:title=""/>
          </v:shape>
        </w:objec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  <w:r w:rsidRPr="00D41A81">
        <w:rPr>
          <w:position w:val="-14"/>
          <w:sz w:val="28"/>
          <w:szCs w:val="28"/>
        </w:rPr>
        <w:object w:dxaOrig="580" w:dyaOrig="400">
          <v:shape id="_x0000_i1047" type="#_x0000_t75" style="width:28.8pt;height:19.95pt" fillcolor="window">
            <v:imagedata r:id="rId21" o:title=""/>
          </v:shape>
        </w:object>
      </w:r>
      <w:r w:rsidRPr="00D41A81">
        <w:rPr>
          <w:sz w:val="28"/>
          <w:szCs w:val="28"/>
        </w:rPr>
        <w:t xml:space="preserve"> – </w:t>
      </w:r>
      <w:proofErr w:type="gramStart"/>
      <w:r w:rsidRPr="00D41A81">
        <w:rPr>
          <w:sz w:val="28"/>
          <w:szCs w:val="28"/>
        </w:rPr>
        <w:t>энергия</w:t>
      </w:r>
      <w:proofErr w:type="gramEnd"/>
      <w:r w:rsidRPr="00D41A81">
        <w:rPr>
          <w:sz w:val="28"/>
          <w:szCs w:val="28"/>
        </w:rPr>
        <w:t xml:space="preserve"> попадающая на зеркало, </w:t>
      </w:r>
      <w:r w:rsidRPr="00D41A81">
        <w:rPr>
          <w:position w:val="-10"/>
          <w:sz w:val="28"/>
          <w:szCs w:val="28"/>
        </w:rPr>
        <w:object w:dxaOrig="320" w:dyaOrig="340">
          <v:shape id="_x0000_i1048" type="#_x0000_t75" style="width:15.5pt;height:16.6pt" fillcolor="window">
            <v:imagedata r:id="rId22" o:title=""/>
          </v:shape>
        </w:object>
      </w:r>
      <w:r w:rsidRPr="00D41A81">
        <w:rPr>
          <w:sz w:val="28"/>
          <w:szCs w:val="28"/>
        </w:rPr>
        <w:t xml:space="preserve"> – мощность излученная облучателем.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определения этого отношения </w:t>
      </w:r>
      <w:proofErr w:type="gramStart"/>
      <w:r w:rsidRPr="00D41A81">
        <w:rPr>
          <w:sz w:val="28"/>
          <w:szCs w:val="28"/>
        </w:rPr>
        <w:t xml:space="preserve">окружим облучатель сферой радиусом </w:t>
      </w:r>
      <w:r w:rsidRPr="00D41A81">
        <w:rPr>
          <w:position w:val="-12"/>
          <w:sz w:val="28"/>
          <w:szCs w:val="28"/>
        </w:rPr>
        <w:object w:dxaOrig="300" w:dyaOrig="360">
          <v:shape id="_x0000_i1049" type="#_x0000_t75" style="width:15.5pt;height:17.7pt" fillcolor="window">
            <v:imagedata r:id="rId23" o:title=""/>
          </v:shape>
        </w:object>
      </w:r>
      <w:r w:rsidRPr="00D41A81">
        <w:rPr>
          <w:sz w:val="28"/>
          <w:szCs w:val="28"/>
        </w:rPr>
        <w:t xml:space="preserve">  элемент поверхности сферы равен</w:t>
      </w:r>
      <w:proofErr w:type="gramEnd"/>
    </w:p>
    <w:p w:rsidR="001C19D7" w:rsidRPr="00D41A81" w:rsidRDefault="001C19D7" w:rsidP="001C19D7">
      <w:pPr>
        <w:rPr>
          <w:sz w:val="28"/>
          <w:szCs w:val="28"/>
        </w:rPr>
      </w:pP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3620" w:dyaOrig="380">
          <v:shape id="_x0000_i1050" type="#_x0000_t75" style="width:180.55pt;height:18.85pt" fillcolor="window">
            <v:imagedata r:id="rId24" o:title=""/>
          </v:shape>
        </w:object>
      </w:r>
    </w:p>
    <w:p w:rsidR="001C19D7" w:rsidRPr="00D41A81" w:rsidRDefault="001C19D7" w:rsidP="001C19D7">
      <w:pPr>
        <w:rPr>
          <w:sz w:val="28"/>
          <w:szCs w:val="28"/>
        </w:rPr>
      </w:pPr>
    </w:p>
    <w:p w:rsidR="001C19D7" w:rsidRPr="00D41A81" w:rsidRDefault="001C19D7" w:rsidP="001C19D7">
      <w:pPr>
        <w:rPr>
          <w:sz w:val="28"/>
          <w:szCs w:val="28"/>
        </w:rPr>
      </w:pP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729230" cy="2279015"/>
            <wp:effectExtent l="19050" t="0" r="0" b="0"/>
            <wp:docPr id="28" name="Рисунок 28" descr="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352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230" cy="2279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D7" w:rsidRPr="00D41A81" w:rsidRDefault="001C19D7" w:rsidP="001C19D7">
      <w:pPr>
        <w:rPr>
          <w:sz w:val="28"/>
          <w:szCs w:val="28"/>
        </w:rPr>
      </w:pPr>
    </w:p>
    <w:p w:rsidR="001C19D7" w:rsidRPr="00D41A81" w:rsidRDefault="001C19D7" w:rsidP="001C19D7">
      <w:pPr>
        <w:rPr>
          <w:sz w:val="28"/>
          <w:szCs w:val="28"/>
        </w:rPr>
      </w:pP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>Рис.  85.   К определению КПД зеркальной антенны.</w:t>
      </w:r>
    </w:p>
    <w:p w:rsidR="001C19D7" w:rsidRPr="00D41A81" w:rsidRDefault="001C19D7" w:rsidP="001C19D7">
      <w:pPr>
        <w:rPr>
          <w:sz w:val="28"/>
          <w:szCs w:val="28"/>
        </w:rPr>
      </w:pP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>Полная мощность облучателя определяется выражением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position w:val="-34"/>
          <w:sz w:val="28"/>
          <w:szCs w:val="28"/>
        </w:rPr>
        <w:object w:dxaOrig="5539" w:dyaOrig="820">
          <v:shape id="_x0000_i1051" type="#_x0000_t75" style="width:276.9pt;height:41pt" fillcolor="window">
            <v:imagedata r:id="rId26" o:title=""/>
          </v:shape>
        </w:objec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  <w:r w:rsidRPr="00D41A81">
        <w:rPr>
          <w:position w:val="-12"/>
          <w:sz w:val="28"/>
          <w:szCs w:val="28"/>
        </w:rPr>
        <w:object w:dxaOrig="660" w:dyaOrig="360">
          <v:shape id="_x0000_i1052" type="#_x0000_t75" style="width:33.25pt;height:17.7pt" fillcolor="window">
            <v:imagedata r:id="rId27" o:title=""/>
          </v:shape>
        </w:object>
      </w:r>
      <w:r w:rsidRPr="00D41A81">
        <w:rPr>
          <w:sz w:val="28"/>
          <w:szCs w:val="28"/>
        </w:rPr>
        <w:t xml:space="preserve"> – амплитуда напряженности поля в направлении максимального излучения облучателя;  </w:t>
      </w:r>
      <w:r w:rsidRPr="00D41A81">
        <w:rPr>
          <w:position w:val="-10"/>
          <w:sz w:val="28"/>
          <w:szCs w:val="28"/>
        </w:rPr>
        <w:object w:dxaOrig="780" w:dyaOrig="340">
          <v:shape id="_x0000_i1053" type="#_x0000_t75" style="width:38.75pt;height:16.6pt" fillcolor="window">
            <v:imagedata r:id="rId28" o:title=""/>
          </v:shape>
        </w:object>
      </w:r>
      <w:r w:rsidRPr="00D41A81">
        <w:rPr>
          <w:sz w:val="28"/>
          <w:szCs w:val="28"/>
        </w:rPr>
        <w:t xml:space="preserve"> нормированная ДН облучателя.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>Мощность излучения, попадающего на зеркало.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б)                        </w:t>
      </w:r>
      <w:r w:rsidRPr="00D41A81">
        <w:rPr>
          <w:position w:val="-32"/>
          <w:sz w:val="28"/>
          <w:szCs w:val="28"/>
        </w:rPr>
        <w:object w:dxaOrig="5400" w:dyaOrig="760">
          <v:shape id="_x0000_i1054" type="#_x0000_t75" style="width:270.3pt;height:37.65pt" fillcolor="window">
            <v:imagedata r:id="rId29" o:title=""/>
          </v:shape>
        </w:objec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Из выражения (б) видно, что </w:t>
      </w:r>
      <w:r w:rsidRPr="00D41A81">
        <w:rPr>
          <w:position w:val="-10"/>
          <w:sz w:val="28"/>
          <w:szCs w:val="28"/>
        </w:rPr>
        <w:object w:dxaOrig="200" w:dyaOrig="260">
          <v:shape id="_x0000_i1055" type="#_x0000_t75" style="width:9.95pt;height:13.3pt" fillcolor="window">
            <v:imagedata r:id="rId19" o:title=""/>
          </v:shape>
        </w:object>
      </w:r>
      <w:r w:rsidRPr="00D41A81">
        <w:rPr>
          <w:sz w:val="28"/>
          <w:szCs w:val="28"/>
        </w:rPr>
        <w:t xml:space="preserve"> полностью определяется ДН облучателя и величиной </w:t>
      </w:r>
      <w:r w:rsidRPr="00D41A81">
        <w:rPr>
          <w:position w:val="-12"/>
          <w:sz w:val="28"/>
          <w:szCs w:val="28"/>
        </w:rPr>
        <w:object w:dxaOrig="300" w:dyaOrig="360">
          <v:shape id="_x0000_i1056" type="#_x0000_t75" style="width:15.5pt;height:17.7pt" fillcolor="window">
            <v:imagedata r:id="rId30" o:title=""/>
          </v:shape>
        </w:object>
      </w:r>
      <w:r w:rsidRPr="00D41A81">
        <w:rPr>
          <w:sz w:val="28"/>
          <w:szCs w:val="28"/>
        </w:rPr>
        <w:t xml:space="preserve">. Очевидно, чем больше </w:t>
      </w:r>
      <w:r w:rsidRPr="00D41A81">
        <w:rPr>
          <w:position w:val="-12"/>
          <w:sz w:val="28"/>
          <w:szCs w:val="28"/>
        </w:rPr>
        <w:object w:dxaOrig="300" w:dyaOrig="360">
          <v:shape id="_x0000_i1057" type="#_x0000_t75" style="width:15.5pt;height:17.7pt" fillcolor="window">
            <v:imagedata r:id="rId30" o:title=""/>
          </v:shape>
        </w:object>
      </w:r>
      <w:r w:rsidRPr="00D41A81">
        <w:rPr>
          <w:sz w:val="28"/>
          <w:szCs w:val="28"/>
        </w:rPr>
        <w:t xml:space="preserve">, то есть чем глубже зеркало, тем большая часть излученной энергии попадает на зеркало </w:t>
      </w:r>
      <w:proofErr w:type="gramStart"/>
      <w:r w:rsidRPr="00D41A81">
        <w:rPr>
          <w:sz w:val="28"/>
          <w:szCs w:val="28"/>
        </w:rPr>
        <w:t>и</w:t>
      </w:r>
      <w:proofErr w:type="gramEnd"/>
      <w:r w:rsidRPr="00D41A81">
        <w:rPr>
          <w:sz w:val="28"/>
          <w:szCs w:val="28"/>
        </w:rPr>
        <w:t xml:space="preserve"> следовательно, тем </w:t>
      </w:r>
      <w:r w:rsidRPr="00D41A81">
        <w:rPr>
          <w:sz w:val="28"/>
          <w:szCs w:val="28"/>
        </w:rPr>
        <w:lastRenderedPageBreak/>
        <w:t xml:space="preserve">больше </w:t>
      </w:r>
      <w:r w:rsidRPr="00D41A81">
        <w:rPr>
          <w:position w:val="-10"/>
          <w:sz w:val="28"/>
          <w:szCs w:val="28"/>
        </w:rPr>
        <w:object w:dxaOrig="200" w:dyaOrig="260">
          <v:shape id="_x0000_i1058" type="#_x0000_t75" style="width:9.95pt;height:13.3pt" fillcolor="window">
            <v:imagedata r:id="rId19" o:title=""/>
          </v:shape>
        </w:object>
      </w:r>
      <w:r w:rsidRPr="00D41A81">
        <w:rPr>
          <w:sz w:val="28"/>
          <w:szCs w:val="28"/>
        </w:rPr>
        <w:t xml:space="preserve">. Таким образом характер применения </w:t>
      </w:r>
      <w:r w:rsidRPr="00D41A81">
        <w:rPr>
          <w:position w:val="-12"/>
          <w:sz w:val="28"/>
          <w:szCs w:val="28"/>
        </w:rPr>
        <w:object w:dxaOrig="999" w:dyaOrig="360">
          <v:shape id="_x0000_i1059" type="#_x0000_t75" style="width:49.85pt;height:17.7pt" fillcolor="window">
            <v:imagedata r:id="rId31" o:title=""/>
          </v:shape>
        </w:object>
      </w:r>
      <w:r w:rsidRPr="00D41A81">
        <w:rPr>
          <w:sz w:val="28"/>
          <w:szCs w:val="28"/>
        </w:rPr>
        <w:t xml:space="preserve"> противоположен характеру изменения </w:t>
      </w:r>
      <w:r w:rsidRPr="00D41A81">
        <w:rPr>
          <w:position w:val="-12"/>
          <w:sz w:val="28"/>
          <w:szCs w:val="28"/>
        </w:rPr>
        <w:object w:dxaOrig="980" w:dyaOrig="360">
          <v:shape id="_x0000_i1060" type="#_x0000_t75" style="width:48.75pt;height:17.7pt" fillcolor="window">
            <v:imagedata r:id="rId32" o:title=""/>
          </v:shape>
        </w:object>
      </w:r>
      <w:r w:rsidRPr="00D41A81">
        <w:rPr>
          <w:sz w:val="28"/>
          <w:szCs w:val="28"/>
        </w:rPr>
        <w:t>. Опять компромисс.</w:t>
      </w:r>
    </w:p>
    <w:p w:rsidR="001C19D7" w:rsidRPr="00D41A81" w:rsidRDefault="001C19D7" w:rsidP="001C19D7">
      <w:pPr>
        <w:rPr>
          <w:sz w:val="28"/>
          <w:szCs w:val="28"/>
        </w:rPr>
      </w:pPr>
    </w:p>
    <w:p w:rsidR="001C19D7" w:rsidRPr="00D41A81" w:rsidRDefault="001C19D7" w:rsidP="001C19D7">
      <w:pPr>
        <w:rPr>
          <w:sz w:val="28"/>
          <w:szCs w:val="28"/>
        </w:rPr>
      </w:pP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 xml:space="preserve">13.1 Облучатель </w:t>
      </w:r>
      <w:proofErr w:type="spellStart"/>
      <w:r w:rsidRPr="00D41A81">
        <w:rPr>
          <w:b/>
          <w:sz w:val="28"/>
          <w:szCs w:val="28"/>
        </w:rPr>
        <w:t>зеркал</w:t>
      </w:r>
      <w:proofErr w:type="gramStart"/>
      <w:r w:rsidRPr="00D41A81">
        <w:rPr>
          <w:b/>
          <w:sz w:val="28"/>
          <w:szCs w:val="28"/>
        </w:rPr>
        <w:t>.П</w:t>
      </w:r>
      <w:proofErr w:type="gramEnd"/>
      <w:r w:rsidRPr="00D41A81">
        <w:rPr>
          <w:b/>
          <w:sz w:val="28"/>
          <w:szCs w:val="28"/>
        </w:rPr>
        <w:t>риближенный</w:t>
      </w:r>
      <w:proofErr w:type="spellEnd"/>
      <w:r w:rsidRPr="00D41A81">
        <w:rPr>
          <w:b/>
          <w:sz w:val="28"/>
          <w:szCs w:val="28"/>
        </w:rPr>
        <w:t xml:space="preserve"> расчет параболической антенны</w:t>
      </w:r>
      <w:r w:rsidRPr="00D41A81">
        <w:rPr>
          <w:sz w:val="28"/>
          <w:szCs w:val="28"/>
        </w:rPr>
        <w:t>.</w:t>
      </w:r>
    </w:p>
    <w:p w:rsidR="001C19D7" w:rsidRPr="00D41A81" w:rsidRDefault="001C19D7" w:rsidP="001C19D7">
      <w:pPr>
        <w:rPr>
          <w:b/>
          <w:i/>
          <w:sz w:val="28"/>
          <w:szCs w:val="28"/>
        </w:rPr>
      </w:pPr>
      <w:r w:rsidRPr="00D41A81">
        <w:rPr>
          <w:sz w:val="28"/>
          <w:szCs w:val="28"/>
        </w:rPr>
        <w:t xml:space="preserve"> </w:t>
      </w:r>
      <w:r w:rsidRPr="00D41A81">
        <w:rPr>
          <w:b/>
          <w:i/>
          <w:sz w:val="28"/>
          <w:szCs w:val="28"/>
        </w:rPr>
        <w:t xml:space="preserve">Техническое задание </w:t>
      </w:r>
    </w:p>
    <w:p w:rsidR="001C19D7" w:rsidRPr="00D41A81" w:rsidRDefault="001C19D7" w:rsidP="001C19D7">
      <w:pPr>
        <w:rPr>
          <w:sz w:val="28"/>
          <w:szCs w:val="28"/>
        </w:rPr>
      </w:pP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Ширина диаграммы направленности на уровне половинной мощности 2QН0.5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2QН0.5 = 54 мрад;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2QЕ0.5 = 59 мрад;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Тип облучателя: Полуволновый вибратор с дисковым контр рефлектором;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Уровень боковых лепестков УБЛ = - 23 дБ;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Средняя яркостная температура неба </w:t>
      </w:r>
      <w:proofErr w:type="spellStart"/>
      <w:r w:rsidRPr="00D41A81">
        <w:rPr>
          <w:sz w:val="28"/>
          <w:szCs w:val="28"/>
        </w:rPr>
        <w:t>Тнср</w:t>
      </w:r>
      <w:proofErr w:type="spellEnd"/>
      <w:r w:rsidRPr="00D41A81">
        <w:rPr>
          <w:sz w:val="28"/>
          <w:szCs w:val="28"/>
        </w:rPr>
        <w:t xml:space="preserve"> = 15</w:t>
      </w:r>
      <w:proofErr w:type="gramStart"/>
      <w:r w:rsidRPr="00D41A81">
        <w:rPr>
          <w:sz w:val="28"/>
          <w:szCs w:val="28"/>
        </w:rPr>
        <w:t xml:space="preserve"> К</w:t>
      </w:r>
      <w:proofErr w:type="gramEnd"/>
      <w:r w:rsidRPr="00D41A81">
        <w:rPr>
          <w:sz w:val="28"/>
          <w:szCs w:val="28"/>
        </w:rPr>
        <w:t xml:space="preserve">;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Температура шумов приемника </w:t>
      </w:r>
      <w:proofErr w:type="spellStart"/>
      <w:r w:rsidRPr="00D41A81">
        <w:rPr>
          <w:sz w:val="28"/>
          <w:szCs w:val="28"/>
        </w:rPr>
        <w:t>Тпр</w:t>
      </w:r>
      <w:proofErr w:type="spellEnd"/>
      <w:r w:rsidRPr="00D41A81">
        <w:rPr>
          <w:sz w:val="28"/>
          <w:szCs w:val="28"/>
        </w:rPr>
        <w:t xml:space="preserve"> = 2100</w:t>
      </w:r>
      <w:proofErr w:type="gramStart"/>
      <w:r w:rsidRPr="00D41A81">
        <w:rPr>
          <w:sz w:val="28"/>
          <w:szCs w:val="28"/>
        </w:rPr>
        <w:t xml:space="preserve"> К</w:t>
      </w:r>
      <w:proofErr w:type="gramEnd"/>
      <w:r w:rsidRPr="00D41A81">
        <w:rPr>
          <w:sz w:val="28"/>
          <w:szCs w:val="28"/>
        </w:rPr>
        <w:t xml:space="preserve">;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Длина фидерной линии </w:t>
      </w:r>
      <w:proofErr w:type="spellStart"/>
      <w:proofErr w:type="gramStart"/>
      <w:r w:rsidRPr="00D41A81">
        <w:rPr>
          <w:sz w:val="28"/>
          <w:szCs w:val="28"/>
        </w:rPr>
        <w:t>l</w:t>
      </w:r>
      <w:proofErr w:type="gramEnd"/>
      <w:r w:rsidRPr="00D41A81">
        <w:rPr>
          <w:sz w:val="28"/>
          <w:szCs w:val="28"/>
        </w:rPr>
        <w:t>ф</w:t>
      </w:r>
      <w:proofErr w:type="spellEnd"/>
      <w:r w:rsidRPr="00D41A81">
        <w:rPr>
          <w:sz w:val="28"/>
          <w:szCs w:val="28"/>
        </w:rPr>
        <w:t xml:space="preserve"> = 6 м.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α = 0,00405 дБ/м </w:t>
      </w:r>
    </w:p>
    <w:p w:rsidR="001C19D7" w:rsidRPr="00D41A81" w:rsidRDefault="001C19D7" w:rsidP="001C19D7">
      <w:pPr>
        <w:rPr>
          <w:sz w:val="28"/>
          <w:szCs w:val="28"/>
        </w:rPr>
      </w:pPr>
      <w:proofErr w:type="spellStart"/>
      <w:r w:rsidRPr="00D41A81">
        <w:rPr>
          <w:sz w:val="28"/>
          <w:szCs w:val="28"/>
        </w:rPr>
        <w:t>a</w:t>
      </w:r>
      <w:proofErr w:type="spellEnd"/>
      <w:r w:rsidRPr="00D41A81">
        <w:rPr>
          <w:sz w:val="28"/>
          <w:szCs w:val="28"/>
        </w:rPr>
        <w:t xml:space="preserve"> = 19,5 см </w:t>
      </w:r>
    </w:p>
    <w:p w:rsidR="001C19D7" w:rsidRPr="00D41A81" w:rsidRDefault="001C19D7" w:rsidP="001C19D7">
      <w:pPr>
        <w:rPr>
          <w:sz w:val="28"/>
          <w:szCs w:val="28"/>
        </w:rPr>
      </w:pPr>
      <w:proofErr w:type="spellStart"/>
      <w:r w:rsidRPr="00D41A81">
        <w:rPr>
          <w:sz w:val="28"/>
          <w:szCs w:val="28"/>
        </w:rPr>
        <w:t>b</w:t>
      </w:r>
      <w:proofErr w:type="spellEnd"/>
      <w:r w:rsidRPr="00D41A81">
        <w:rPr>
          <w:sz w:val="28"/>
          <w:szCs w:val="28"/>
        </w:rPr>
        <w:t xml:space="preserve"> = 9,8 см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1. Расчет геометрических и электродинамических параметров облучателя и параболоида: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1.1 Выбор фидера. Определение шумовой температуры фидерного тракта;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1.2 Определение диаметра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;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1.3 Определение угла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и фокусного расстояния зеркальной антенны.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1.3.1 аппроксимация аналитического вида ДН облучателя функцией вида </w:t>
      </w:r>
      <w:proofErr w:type="spellStart"/>
      <w:r w:rsidRPr="00D41A81">
        <w:rPr>
          <w:sz w:val="28"/>
          <w:szCs w:val="28"/>
        </w:rPr>
        <w:t>cosn</w:t>
      </w:r>
      <w:proofErr w:type="spellEnd"/>
      <w:r w:rsidRPr="00D41A81">
        <w:rPr>
          <w:sz w:val="28"/>
          <w:szCs w:val="28"/>
        </w:rPr>
        <w:t xml:space="preserve">/2Y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2. Расчет геометрических и электродинамических характеристик поля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2.1 диаграммы направленности облучателя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2.2 распределение поля в апертуре зеркала.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3. Расчет пространственной диаграммы направленности и определение параметров параболической антенны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4 Конструктивный расчет антенны: </w:t>
      </w:r>
    </w:p>
    <w:p w:rsidR="001C19D7" w:rsidRPr="00D41A81" w:rsidRDefault="001C19D7" w:rsidP="001C19D7">
      <w:pPr>
        <w:rPr>
          <w:sz w:val="28"/>
          <w:szCs w:val="28"/>
        </w:rPr>
      </w:pPr>
      <w:proofErr w:type="spellStart"/>
      <w:r w:rsidRPr="00D41A81">
        <w:rPr>
          <w:sz w:val="28"/>
          <w:szCs w:val="28"/>
        </w:rPr>
        <w:t>a</w:t>
      </w:r>
      <w:proofErr w:type="spellEnd"/>
      <w:r w:rsidRPr="00D41A81">
        <w:rPr>
          <w:sz w:val="28"/>
          <w:szCs w:val="28"/>
        </w:rPr>
        <w:t xml:space="preserve">) расчет профиля зеркала </w:t>
      </w:r>
    </w:p>
    <w:p w:rsidR="001C19D7" w:rsidRPr="00D41A81" w:rsidRDefault="001C19D7" w:rsidP="001C19D7">
      <w:pPr>
        <w:rPr>
          <w:sz w:val="28"/>
          <w:szCs w:val="28"/>
        </w:rPr>
      </w:pPr>
      <w:proofErr w:type="spellStart"/>
      <w:r w:rsidRPr="00D41A81">
        <w:rPr>
          <w:sz w:val="28"/>
          <w:szCs w:val="28"/>
        </w:rPr>
        <w:t>b</w:t>
      </w:r>
      <w:proofErr w:type="spellEnd"/>
      <w:r w:rsidRPr="00D41A81">
        <w:rPr>
          <w:sz w:val="28"/>
          <w:szCs w:val="28"/>
        </w:rPr>
        <w:t xml:space="preserve">) выбор конструкции зеркала </w:t>
      </w:r>
    </w:p>
    <w:p w:rsidR="001C19D7" w:rsidRPr="00D41A81" w:rsidRDefault="001C19D7" w:rsidP="001C19D7">
      <w:pPr>
        <w:rPr>
          <w:sz w:val="28"/>
          <w:szCs w:val="28"/>
        </w:rPr>
      </w:pPr>
      <w:proofErr w:type="spellStart"/>
      <w:r w:rsidRPr="00D41A81">
        <w:rPr>
          <w:sz w:val="28"/>
          <w:szCs w:val="28"/>
        </w:rPr>
        <w:t>c</w:t>
      </w:r>
      <w:proofErr w:type="spellEnd"/>
      <w:r w:rsidRPr="00D41A81">
        <w:rPr>
          <w:sz w:val="28"/>
          <w:szCs w:val="28"/>
        </w:rPr>
        <w:t xml:space="preserve">) определение допусков на точность изготовления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Выводы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Список использованной литературы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>Приложение</w:t>
      </w:r>
      <w:proofErr w:type="gramStart"/>
      <w:r w:rsidRPr="00D41A81">
        <w:rPr>
          <w:sz w:val="28"/>
          <w:szCs w:val="28"/>
        </w:rPr>
        <w:t xml:space="preserve"> А</w:t>
      </w:r>
      <w:proofErr w:type="gramEnd"/>
      <w:r w:rsidRPr="00D41A81">
        <w:rPr>
          <w:sz w:val="28"/>
          <w:szCs w:val="28"/>
        </w:rPr>
        <w:t xml:space="preserve">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1. Определение геометрических размеров параболического зеркала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1.1 Выбор фидера. Определение шумовой температуры фидерного тракта </w:t>
      </w:r>
      <w:proofErr w:type="spellStart"/>
      <w:r w:rsidRPr="00D41A81">
        <w:rPr>
          <w:sz w:val="28"/>
          <w:szCs w:val="28"/>
        </w:rPr>
        <w:t>Тафу</w:t>
      </w:r>
      <w:proofErr w:type="spellEnd"/>
      <w:r w:rsidRPr="00D41A81">
        <w:rPr>
          <w:sz w:val="28"/>
          <w:szCs w:val="28"/>
        </w:rPr>
        <w:t xml:space="preserve"> и КПД;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Выбираем фидер РК-75-3-13, т. к. он подходит по частоте f=1 ГГц и обладает наименьшим коэффициентом затухания 0,11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Длина волны определяется по формуле: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941195" cy="520700"/>
            <wp:effectExtent l="0" t="0" r="0" b="0"/>
            <wp:docPr id="39" name="Рисунок 1" descr="http://www.refsru.com/images/referats/11124/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www.refsru.com/images/referats/11124/image001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1195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Шумовая температура фидерного тракта </w:t>
      </w:r>
      <w:proofErr w:type="spellStart"/>
      <w:r w:rsidRPr="00D41A81">
        <w:rPr>
          <w:sz w:val="28"/>
          <w:szCs w:val="28"/>
        </w:rPr>
        <w:t>Тафу</w:t>
      </w:r>
      <w:proofErr w:type="spellEnd"/>
      <w:r w:rsidRPr="00D41A81">
        <w:rPr>
          <w:sz w:val="28"/>
          <w:szCs w:val="28"/>
        </w:rPr>
        <w:t xml:space="preserve"> определяется по формуле: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982595" cy="295275"/>
            <wp:effectExtent l="0" t="0" r="8255" b="0"/>
            <wp:docPr id="40" name="Рисунок 2" descr="http://www.refsru.com/images/referats/11124/image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://www.refsru.com/images/referats/11124/image002.pn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259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,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α – коэффициент затухания линии передачи [дБ/м], </w:t>
      </w:r>
    </w:p>
    <w:p w:rsidR="001C19D7" w:rsidRPr="00D41A81" w:rsidRDefault="001C19D7" w:rsidP="001C19D7">
      <w:pPr>
        <w:rPr>
          <w:sz w:val="28"/>
          <w:szCs w:val="28"/>
        </w:rPr>
      </w:pPr>
      <w:proofErr w:type="spellStart"/>
      <w:r w:rsidRPr="00D41A81">
        <w:rPr>
          <w:sz w:val="28"/>
          <w:szCs w:val="28"/>
        </w:rPr>
        <w:t>lф</w:t>
      </w:r>
      <w:proofErr w:type="spellEnd"/>
      <w:r w:rsidRPr="00D41A81">
        <w:rPr>
          <w:sz w:val="28"/>
          <w:szCs w:val="28"/>
        </w:rPr>
        <w:t xml:space="preserve"> – длина фидерной линии [</w:t>
      </w:r>
      <w:proofErr w:type="gramStart"/>
      <w:r w:rsidRPr="00D41A81">
        <w:rPr>
          <w:sz w:val="28"/>
          <w:szCs w:val="28"/>
        </w:rPr>
        <w:t>м</w:t>
      </w:r>
      <w:proofErr w:type="gramEnd"/>
      <w:r w:rsidRPr="00D41A81">
        <w:rPr>
          <w:sz w:val="28"/>
          <w:szCs w:val="28"/>
        </w:rPr>
        <w:t xml:space="preserve">].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КПД определяется по формуле: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236470" cy="520700"/>
            <wp:effectExtent l="0" t="0" r="0" b="0"/>
            <wp:docPr id="41" name="Рисунок 3" descr="http://www.refsru.com/images/referats/11124/image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ttp://www.refsru.com/images/referats/11124/image003.pn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6470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Определим шумовую температуру антенной системы: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895850" cy="843915"/>
            <wp:effectExtent l="19050" t="0" r="0" b="0"/>
            <wp:docPr id="42" name="Рисунок 4" descr="http://www.refsru.com/images/referats/11124/image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://www.refsru.com/images/referats/11124/image004.pn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843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1.2 Определение диаметра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параболическая антенна облучатель поле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Зеркальная антенна – направленная антенна, содержащая первичный излучатель и отражатель антенны в виде металлической поверхности. Параболическая зеркальная антенна представлена на рисунке 1.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 случае равномерно возбуждённого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параболического зеркала ширина ДН приближённо определяется</w:t>
      </w:r>
      <w:proofErr w:type="gramStart"/>
      <w:r w:rsidRPr="00D41A81">
        <w:rPr>
          <w:sz w:val="28"/>
          <w:szCs w:val="28"/>
        </w:rPr>
        <w:t xml:space="preserve">: </w:t>
      </w:r>
      <w:proofErr w:type="gramEnd"/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378585" cy="506730"/>
            <wp:effectExtent l="0" t="0" r="0" b="0"/>
            <wp:docPr id="43" name="Рисунок 5" descr="http://www.refsru.com/images/referats/11124/image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http://www.refsru.com/images/referats/11124/image005.pn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585" cy="50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, где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>2Q0.5 – ширина диаграммы направленности на уровне половинной мощности, рад</w:t>
      </w:r>
      <w:proofErr w:type="gramStart"/>
      <w:r w:rsidRPr="00D41A81">
        <w:rPr>
          <w:sz w:val="28"/>
          <w:szCs w:val="28"/>
        </w:rPr>
        <w:t xml:space="preserve">.; </w:t>
      </w:r>
      <w:proofErr w:type="gramEnd"/>
    </w:p>
    <w:p w:rsidR="001C19D7" w:rsidRPr="00D41A81" w:rsidRDefault="001C19D7" w:rsidP="001C19D7">
      <w:pPr>
        <w:rPr>
          <w:sz w:val="28"/>
          <w:szCs w:val="28"/>
        </w:rPr>
      </w:pPr>
      <w:proofErr w:type="spellStart"/>
      <w:r w:rsidRPr="00D41A81">
        <w:rPr>
          <w:sz w:val="28"/>
          <w:szCs w:val="28"/>
        </w:rPr>
        <w:t>l</w:t>
      </w:r>
      <w:proofErr w:type="spellEnd"/>
      <w:r w:rsidRPr="00D41A81">
        <w:rPr>
          <w:sz w:val="28"/>
          <w:szCs w:val="28"/>
        </w:rPr>
        <w:t xml:space="preserve"> - длина волны излучаемого (принимаемого) антенной радиосигнала;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R0 – радиус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зеркала (рисунок 1).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Неравномерное возбуждение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зеркала приводит к некоторому расширению главного лепестка ДН, так как уменьшается эффективная площадь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>. Чаще всего диаграммы направленности зеркальных антенн не обладают осевой симметрией, т.е. ширина главного лепестка в плоскостях</w:t>
      </w:r>
      <w:proofErr w:type="gramStart"/>
      <w:r w:rsidRPr="00D41A81">
        <w:rPr>
          <w:sz w:val="28"/>
          <w:szCs w:val="28"/>
        </w:rPr>
        <w:t xml:space="preserve"> Е</w:t>
      </w:r>
      <w:proofErr w:type="gramEnd"/>
      <w:r w:rsidRPr="00D41A81">
        <w:rPr>
          <w:sz w:val="28"/>
          <w:szCs w:val="28"/>
        </w:rPr>
        <w:t xml:space="preserve"> и Н различна. В большинстве практических случаев это влечёт за собой следующее изменение: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378585" cy="970915"/>
            <wp:effectExtent l="19050" t="0" r="0" b="0"/>
            <wp:docPr id="44" name="Рисунок 6" descr="http://www.refsru.com/images/referats/11124/image0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http://www.refsru.com/images/referats/11124/image006.pn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585" cy="970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, где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>2QЕ0.5, 2QН0.5 ширина ДН соответственно в плоскостях</w:t>
      </w:r>
      <w:proofErr w:type="gramStart"/>
      <w:r w:rsidRPr="00D41A81">
        <w:rPr>
          <w:sz w:val="28"/>
          <w:szCs w:val="28"/>
        </w:rPr>
        <w:t xml:space="preserve"> Е</w:t>
      </w:r>
      <w:proofErr w:type="gramEnd"/>
      <w:r w:rsidRPr="00D41A81">
        <w:rPr>
          <w:sz w:val="28"/>
          <w:szCs w:val="28"/>
        </w:rPr>
        <w:t xml:space="preserve"> и Н.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>Для</w:t>
      </w:r>
      <w:proofErr w:type="gramStart"/>
      <w:r w:rsidRPr="00D41A81">
        <w:rPr>
          <w:sz w:val="28"/>
          <w:szCs w:val="28"/>
        </w:rPr>
        <w:t xml:space="preserve"> Е</w:t>
      </w:r>
      <w:proofErr w:type="gramEnd"/>
      <w:r w:rsidRPr="00D41A81">
        <w:rPr>
          <w:sz w:val="28"/>
          <w:szCs w:val="28"/>
        </w:rPr>
        <w:t xml:space="preserve"> и Н плоскостей соответственно найдем радиус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: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671570" cy="1167765"/>
            <wp:effectExtent l="19050" t="0" r="0" b="0"/>
            <wp:docPr id="45" name="Рисунок 7" descr="http://www.refsru.com/images/referats/11124/image0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http://www.refsru.com/images/referats/11124/image007.pn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1570" cy="1167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Т. к. в курсовой имеются данные о ширине диаграммы направленности в обеих плоскостях, можно определить диаметр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</w:t>
      </w:r>
      <w:proofErr w:type="spellStart"/>
      <w:r w:rsidRPr="00D41A81">
        <w:rPr>
          <w:sz w:val="28"/>
          <w:szCs w:val="28"/>
        </w:rPr>
        <w:t>dp</w:t>
      </w:r>
      <w:proofErr w:type="spellEnd"/>
      <w:r w:rsidRPr="00D41A81">
        <w:rPr>
          <w:sz w:val="28"/>
          <w:szCs w:val="28"/>
        </w:rPr>
        <w:t xml:space="preserve"> = 2 × R0, причем из полученных двух значений диаметра следует выбрать </w:t>
      </w:r>
      <w:proofErr w:type="gramStart"/>
      <w:r w:rsidRPr="00D41A81">
        <w:rPr>
          <w:sz w:val="28"/>
          <w:szCs w:val="28"/>
        </w:rPr>
        <w:t>наибольшее</w:t>
      </w:r>
      <w:proofErr w:type="gramEnd"/>
      <w:r w:rsidRPr="00D41A81">
        <w:rPr>
          <w:sz w:val="28"/>
          <w:szCs w:val="28"/>
        </w:rPr>
        <w:t xml:space="preserve">. Следовательно, R0 = 3,03 (м). </w:t>
      </w:r>
    </w:p>
    <w:p w:rsidR="001C19D7" w:rsidRPr="00D41A81" w:rsidRDefault="001C19D7" w:rsidP="001C19D7">
      <w:pPr>
        <w:rPr>
          <w:sz w:val="28"/>
          <w:szCs w:val="28"/>
        </w:rPr>
      </w:pPr>
      <w:proofErr w:type="spellStart"/>
      <w:r w:rsidRPr="00D41A81">
        <w:rPr>
          <w:sz w:val="28"/>
          <w:szCs w:val="28"/>
        </w:rPr>
        <w:t>dp</w:t>
      </w:r>
      <w:proofErr w:type="spellEnd"/>
      <w:r w:rsidRPr="00D41A81">
        <w:rPr>
          <w:sz w:val="28"/>
          <w:szCs w:val="28"/>
        </w:rPr>
        <w:t xml:space="preserve"> = 2 × R0 = 2 × 3,033 = 6,066 м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1.3 Определение угла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и фокусного расстояния зеркальной антенны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 зависимости от размещения облучателя относительно зеркала можно получить то или иное значение КНД. При определенном оптимальном отношении R0/f0 КНД наибольший. Это объясняется тем, что количество теряемой энергии зависит от формы ДН облучателя и от отношения R0/f0. При уменьшении отношения R0/f0 от оптимального КНД уменьшается часть энергии, проходящей мимо зеркала. С другой стороны, увеличение этого отношения также приводит к уменьшению КНД в связи с более сильным отклонением закона распределения возбуждения от равномерного (рисунок 2) оптимальное значение R0/f0 определяется по аппроксимированной ДН облучателя (аппроксимация функцией </w:t>
      </w:r>
      <w:proofErr w:type="gramStart"/>
      <w:r w:rsidRPr="00D41A81">
        <w:rPr>
          <w:sz w:val="28"/>
          <w:szCs w:val="28"/>
        </w:rPr>
        <w:t>вида</w:t>
      </w:r>
      <w:proofErr w:type="gramEnd"/>
      <w:r w:rsidRPr="00D41A81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1111250" cy="224790"/>
            <wp:effectExtent l="0" t="0" r="0" b="0"/>
            <wp:docPr id="46" name="Рисунок 8" descr="http://www.refsru.com/images/referats/11124/image0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http://www.refsru.com/images/referats/11124/image008.pn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0" cy="224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где </w:t>
      </w:r>
      <w:proofErr w:type="spellStart"/>
      <w:r w:rsidRPr="00D41A81">
        <w:rPr>
          <w:sz w:val="28"/>
          <w:szCs w:val="28"/>
        </w:rPr>
        <w:t>n</w:t>
      </w:r>
      <w:proofErr w:type="spellEnd"/>
      <w:r w:rsidRPr="00D41A81">
        <w:rPr>
          <w:sz w:val="28"/>
          <w:szCs w:val="28"/>
        </w:rPr>
        <w:t xml:space="preserve"> определяет степень вытянутости ДН облучателя). Для вибратора с </w:t>
      </w:r>
      <w:proofErr w:type="spellStart"/>
      <w:r w:rsidRPr="00D41A81">
        <w:rPr>
          <w:sz w:val="28"/>
          <w:szCs w:val="28"/>
        </w:rPr>
        <w:t>контррефлектором</w:t>
      </w:r>
      <w:proofErr w:type="spellEnd"/>
      <w:r w:rsidRPr="00D41A81">
        <w:rPr>
          <w:sz w:val="28"/>
          <w:szCs w:val="28"/>
        </w:rPr>
        <w:t xml:space="preserve"> в виде диска n=4, R0/f0 = 1.0 .1.25, </w:t>
      </w:r>
      <w:proofErr w:type="spellStart"/>
      <w:r w:rsidRPr="00D41A81">
        <w:rPr>
          <w:sz w:val="28"/>
          <w:szCs w:val="28"/>
        </w:rPr>
        <w:t>n</w:t>
      </w:r>
      <w:proofErr w:type="spellEnd"/>
      <w:r w:rsidRPr="00D41A81">
        <w:rPr>
          <w:sz w:val="28"/>
          <w:szCs w:val="28"/>
        </w:rPr>
        <w:t xml:space="preserve"> = 0.82.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 точки зрения оптимизации геометрии антенны по максимальному отношению сигнал/шум необходимо произвести следующий расчет.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Чувствительность </w:t>
      </w:r>
      <w:proofErr w:type="spellStart"/>
      <w:r w:rsidRPr="00D41A81">
        <w:rPr>
          <w:sz w:val="28"/>
          <w:szCs w:val="28"/>
        </w:rPr>
        <w:t>g</w:t>
      </w:r>
      <w:proofErr w:type="spellEnd"/>
      <w:r w:rsidRPr="00D41A81">
        <w:rPr>
          <w:sz w:val="28"/>
          <w:szCs w:val="28"/>
        </w:rPr>
        <w:t xml:space="preserve"> определяется формулой: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490980" cy="281305"/>
            <wp:effectExtent l="19050" t="0" r="0" b="0"/>
            <wp:docPr id="47" name="Рисунок 9" descr="http://www.refsru.com/images/referats/11124/image0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http://www.refsru.com/images/referats/11124/image009.pn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281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первые четыре коэффициента не зависят от </w:t>
      </w:r>
      <w:proofErr w:type="spellStart"/>
      <w:proofErr w:type="gramStart"/>
      <w:r w:rsidRPr="00D41A81">
        <w:rPr>
          <w:sz w:val="28"/>
          <w:szCs w:val="28"/>
        </w:rPr>
        <w:t>y</w:t>
      </w:r>
      <w:proofErr w:type="gramEnd"/>
      <w:r w:rsidRPr="00D41A81">
        <w:rPr>
          <w:sz w:val="28"/>
          <w:szCs w:val="28"/>
        </w:rPr>
        <w:t>о</w:t>
      </w:r>
      <w:proofErr w:type="spellEnd"/>
      <w:r w:rsidRPr="00D41A81">
        <w:rPr>
          <w:sz w:val="28"/>
          <w:szCs w:val="28"/>
        </w:rPr>
        <w:t xml:space="preserve">, а </w:t>
      </w:r>
      <w:proofErr w:type="spellStart"/>
      <w:r w:rsidRPr="00D41A81">
        <w:rPr>
          <w:sz w:val="28"/>
          <w:szCs w:val="28"/>
        </w:rPr>
        <w:t>g</w:t>
      </w:r>
      <w:proofErr w:type="spellEnd"/>
      <w:r w:rsidRPr="00D41A81">
        <w:rPr>
          <w:sz w:val="28"/>
          <w:szCs w:val="28"/>
        </w:rPr>
        <w:t xml:space="preserve">' вычисляется: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291840" cy="534670"/>
            <wp:effectExtent l="19050" t="0" r="3810" b="0"/>
            <wp:docPr id="48" name="Рисунок 10" descr="http://www.refsru.com/images/referats/11124/image0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http://www.refsru.com/images/referats/11124/image010.pn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1840" cy="534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, где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Т1 = </w:t>
      </w:r>
      <w:proofErr w:type="spellStart"/>
      <w:r w:rsidRPr="00D41A81">
        <w:rPr>
          <w:sz w:val="28"/>
          <w:szCs w:val="28"/>
        </w:rPr>
        <w:t>Тпр</w:t>
      </w:r>
      <w:proofErr w:type="spellEnd"/>
      <w:r w:rsidRPr="00D41A81">
        <w:rPr>
          <w:sz w:val="28"/>
          <w:szCs w:val="28"/>
        </w:rPr>
        <w:t xml:space="preserve"> + Т0 × (1 - η) + η × </w:t>
      </w:r>
      <w:proofErr w:type="spellStart"/>
      <w:r w:rsidRPr="00D41A81">
        <w:rPr>
          <w:sz w:val="28"/>
          <w:szCs w:val="28"/>
        </w:rPr>
        <w:t>Тнср</w:t>
      </w:r>
      <w:proofErr w:type="spellEnd"/>
      <w:r w:rsidRPr="00D41A81">
        <w:rPr>
          <w:sz w:val="28"/>
          <w:szCs w:val="28"/>
        </w:rPr>
        <w:t xml:space="preserve"> = 2100 + 290 × (1 – 0.994) + 0.994 × 15 = 2117</w:t>
      </w:r>
      <w:proofErr w:type="gramStart"/>
      <w:r w:rsidRPr="00D41A81">
        <w:rPr>
          <w:sz w:val="28"/>
          <w:szCs w:val="28"/>
        </w:rPr>
        <w:t xml:space="preserve"> К</w:t>
      </w:r>
      <w:proofErr w:type="gramEnd"/>
      <w:r w:rsidRPr="00D41A81">
        <w:rPr>
          <w:sz w:val="28"/>
          <w:szCs w:val="28"/>
        </w:rPr>
        <w:t xml:space="preserve">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>То = 290</w:t>
      </w:r>
      <w:proofErr w:type="gramStart"/>
      <w:r w:rsidRPr="00D41A81">
        <w:rPr>
          <w:sz w:val="28"/>
          <w:szCs w:val="28"/>
        </w:rPr>
        <w:t xml:space="preserve"> К</w:t>
      </w:r>
      <w:proofErr w:type="gramEnd"/>
      <w:r w:rsidRPr="00D41A81">
        <w:rPr>
          <w:sz w:val="28"/>
          <w:szCs w:val="28"/>
        </w:rPr>
        <w:t xml:space="preserve">; </w:t>
      </w:r>
    </w:p>
    <w:p w:rsidR="001C19D7" w:rsidRPr="00D41A81" w:rsidRDefault="001C19D7" w:rsidP="001C19D7">
      <w:pPr>
        <w:rPr>
          <w:sz w:val="28"/>
          <w:szCs w:val="28"/>
        </w:rPr>
      </w:pPr>
      <w:proofErr w:type="spellStart"/>
      <w:r w:rsidRPr="00D41A81">
        <w:rPr>
          <w:sz w:val="28"/>
          <w:szCs w:val="28"/>
        </w:rPr>
        <w:t>u</w:t>
      </w:r>
      <w:proofErr w:type="spellEnd"/>
      <w:r w:rsidRPr="00D41A81">
        <w:rPr>
          <w:sz w:val="28"/>
          <w:szCs w:val="28"/>
        </w:rPr>
        <w:t xml:space="preserve"> = (0.02 – 0.03) – коэффициент, учитывающий «переливание» части мощности облучателя через края зеркала; </w:t>
      </w:r>
    </w:p>
    <w:p w:rsidR="001C19D7" w:rsidRPr="00D41A81" w:rsidRDefault="001C19D7" w:rsidP="001C19D7">
      <w:pPr>
        <w:rPr>
          <w:sz w:val="28"/>
          <w:szCs w:val="28"/>
        </w:rPr>
      </w:pPr>
      <w:proofErr w:type="spellStart"/>
      <w:r w:rsidRPr="00D41A81">
        <w:rPr>
          <w:sz w:val="28"/>
          <w:szCs w:val="28"/>
        </w:rPr>
        <w:t>u</w:t>
      </w:r>
      <w:proofErr w:type="spellEnd"/>
      <w:r w:rsidRPr="00D41A81">
        <w:rPr>
          <w:sz w:val="28"/>
          <w:szCs w:val="28"/>
        </w:rPr>
        <w:t xml:space="preserve"> = 0.03; </w:t>
      </w:r>
    </w:p>
    <w:p w:rsidR="001C19D7" w:rsidRPr="00D41A81" w:rsidRDefault="001C19D7" w:rsidP="001C19D7">
      <w:pPr>
        <w:rPr>
          <w:sz w:val="28"/>
          <w:szCs w:val="28"/>
        </w:rPr>
      </w:pPr>
      <w:proofErr w:type="spellStart"/>
      <w:r w:rsidRPr="00D41A81">
        <w:rPr>
          <w:sz w:val="28"/>
          <w:szCs w:val="28"/>
        </w:rPr>
        <w:t>n</w:t>
      </w:r>
      <w:proofErr w:type="spellEnd"/>
      <w:r w:rsidRPr="00D41A81">
        <w:rPr>
          <w:sz w:val="28"/>
          <w:szCs w:val="28"/>
        </w:rPr>
        <w:t xml:space="preserve"> = 4 – определяется типом облучателя;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971800" cy="1162050"/>
            <wp:effectExtent l="0" t="0" r="0" b="0"/>
            <wp:wrapSquare wrapText="bothSides"/>
            <wp:docPr id="4" name="Рисунок 11" descr="http://www.refsru.com/images/referats/11124/image0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http://www.refsru.com/images/referats/11124/image011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41A81">
        <w:rPr>
          <w:sz w:val="28"/>
          <w:szCs w:val="28"/>
        </w:rPr>
        <w:t xml:space="preserve">a1 = 1 - cosn+1Y0;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>S = π × R2= 3.14 × 3,032 = 28.843 м</w:t>
      </w:r>
      <w:proofErr w:type="gramStart"/>
      <w:r w:rsidRPr="00D41A81">
        <w:rPr>
          <w:sz w:val="28"/>
          <w:szCs w:val="28"/>
        </w:rPr>
        <w:t>2</w:t>
      </w:r>
      <w:proofErr w:type="gramEnd"/>
      <w:r w:rsidRPr="00D41A81">
        <w:rPr>
          <w:sz w:val="28"/>
          <w:szCs w:val="28"/>
        </w:rPr>
        <w:t xml:space="preserve">, площадь апертуры зеркала;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981450" cy="520700"/>
            <wp:effectExtent l="19050" t="0" r="0" b="0"/>
            <wp:docPr id="49" name="Рисунок 12" descr="http://www.refsru.com/images/referats/11124/image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http://www.refsru.com/images/referats/11124/image012.pn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при n=4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Построим график функции γ`(Y0), по максимуму которого определим угол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зеркала.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posOffset>0</wp:posOffset>
            </wp:positionH>
            <wp:positionV relativeFrom="paragraph">
              <wp:posOffset>68580</wp:posOffset>
            </wp:positionV>
            <wp:extent cx="5576570" cy="3081020"/>
            <wp:effectExtent l="19050" t="0" r="5080" b="0"/>
            <wp:wrapSquare wrapText="bothSides"/>
            <wp:docPr id="5" name="Рисунок 13" descr="http://www.refsru.com/images/referats/11124/image0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http://www.refsru.com/images/referats/11124/image013.pn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6570" cy="3081020"/>
                    </a:xfrm>
                    <a:prstGeom prst="rect">
                      <a:avLst/>
                    </a:prstGeom>
                    <a:solidFill>
                      <a:srgbClr val="5A5A5A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inline distT="0" distB="0" distL="0" distR="0">
            <wp:extent cx="1463040" cy="2813685"/>
            <wp:effectExtent l="19050" t="0" r="0" b="0"/>
            <wp:docPr id="50" name="Рисунок 14" descr="http://www.refsru.com/images/referats/11124/image0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http://www.refsru.com/images/referats/11124/image014.png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2813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График 1 – График функции γ`(Y0)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Y0 = 0.945 (рад) = 54,145° Þ a1 = 0.931, </w:t>
      </w:r>
      <w:proofErr w:type="spellStart"/>
      <w:r w:rsidRPr="00D41A81">
        <w:rPr>
          <w:sz w:val="28"/>
          <w:szCs w:val="28"/>
        </w:rPr>
        <w:t>g</w:t>
      </w:r>
      <w:proofErr w:type="spellEnd"/>
      <w:r w:rsidRPr="00D41A81">
        <w:rPr>
          <w:sz w:val="28"/>
          <w:szCs w:val="28"/>
        </w:rPr>
        <w:t xml:space="preserve"> = 0.88, </w:t>
      </w:r>
      <w:proofErr w:type="spellStart"/>
      <w:r w:rsidRPr="00D41A81">
        <w:rPr>
          <w:sz w:val="28"/>
          <w:szCs w:val="28"/>
        </w:rPr>
        <w:t>g</w:t>
      </w:r>
      <w:proofErr w:type="spellEnd"/>
      <w:r w:rsidRPr="00D41A81">
        <w:rPr>
          <w:sz w:val="28"/>
          <w:szCs w:val="28"/>
        </w:rPr>
        <w:t xml:space="preserve">` = 3,822 ×10-4, </w:t>
      </w:r>
      <w:proofErr w:type="spellStart"/>
      <w:r w:rsidRPr="00D41A81">
        <w:rPr>
          <w:sz w:val="28"/>
          <w:szCs w:val="28"/>
        </w:rPr>
        <w:t>g</w:t>
      </w:r>
      <w:proofErr w:type="spellEnd"/>
      <w:r w:rsidRPr="00D41A81">
        <w:rPr>
          <w:sz w:val="28"/>
          <w:szCs w:val="28"/>
        </w:rPr>
        <w:t xml:space="preserve"> = 9,57 ×10 –3.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Фокусное расстояние </w:t>
      </w:r>
      <w:proofErr w:type="spellStart"/>
      <w:r w:rsidRPr="00D41A81">
        <w:rPr>
          <w:sz w:val="28"/>
          <w:szCs w:val="28"/>
        </w:rPr>
        <w:t>f</w:t>
      </w:r>
      <w:proofErr w:type="spellEnd"/>
      <w:r w:rsidRPr="00D41A81">
        <w:rPr>
          <w:sz w:val="28"/>
          <w:szCs w:val="28"/>
        </w:rPr>
        <w:t xml:space="preserve"> может быть рассчитано на основе следующего соотношения: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431030" cy="773430"/>
            <wp:effectExtent l="19050" t="0" r="7620" b="0"/>
            <wp:docPr id="51" name="Рисунок 15" descr="http://www.refsru.com/images/referats/11124/image0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http://www.refsru.com/images/referats/11124/image015.pn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1030" cy="773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 зависимости от размещения облучателя относительно зеркала можно получить то или иное значение КНД. При определенном оптимальном отношении R0/f0 КНД наибольший. Заданный интервал отношения R0/f0 = (1,0…1,25). Расчетное отношение R0/f0 = 1,02, что удовлетворяет условию.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2 Расчет геометрических и электродинамических характеристик облучателей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Расчет сводиться к определению геометрических размеров облучателя, при которых уменьшение амплитуды поля на краю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зеркала происходит до одной трети амплитуды поля в центре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, и диаграммы направленности облучателя.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2.1 Полуволновый симметричный вибратор с контр рефлектором в виде диска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>Фазовый центр вибратора с контр рефлектором в виде диска лежит между вибратором и контр рефлектором несколько ближе к последнему. Обычно контр рефлекторы выполняются в виде дисков диаметром 2d = (0.7…0.8)</w:t>
      </w:r>
      <w:proofErr w:type="spellStart"/>
      <w:r w:rsidRPr="00D41A81">
        <w:rPr>
          <w:sz w:val="28"/>
          <w:szCs w:val="28"/>
        </w:rPr>
        <w:t>λ</w:t>
      </w:r>
      <w:proofErr w:type="spellEnd"/>
      <w:r w:rsidRPr="00D41A81">
        <w:rPr>
          <w:sz w:val="28"/>
          <w:szCs w:val="28"/>
        </w:rPr>
        <w:t xml:space="preserve">, при этом ДН имеет форму, близкую к диаграмме с осевой симметрией, но, </w:t>
      </w:r>
      <w:r w:rsidRPr="00D41A81">
        <w:rPr>
          <w:sz w:val="28"/>
          <w:szCs w:val="28"/>
        </w:rPr>
        <w:lastRenderedPageBreak/>
        <w:t xml:space="preserve">отличается от нее. Расстояние между вибратором и контр рефлектором выбирается близким к четверти длины волны, а длина вибратора – к половине длины волны (2l ≈ λ/2).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>Диаграмма направленности такого облучателя в Е плоскости рассчитывается по формуле</w:t>
      </w:r>
      <w:proofErr w:type="gramStart"/>
      <w:r w:rsidRPr="00D41A81">
        <w:rPr>
          <w:sz w:val="28"/>
          <w:szCs w:val="28"/>
        </w:rPr>
        <w:t xml:space="preserve">: </w:t>
      </w:r>
      <w:proofErr w:type="gramEnd"/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391410" cy="633095"/>
            <wp:effectExtent l="0" t="0" r="8890" b="0"/>
            <wp:docPr id="52" name="Рисунок 16" descr="http://www.refsru.com/images/referats/11124/image0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http://www.refsru.com/images/referats/11124/image016.pn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1410" cy="633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,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а в Н плоскости – по формуле: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435100" cy="422275"/>
            <wp:effectExtent l="0" t="0" r="0" b="0"/>
            <wp:docPr id="53" name="Рисунок 17" descr="http://www.refsru.com/images/referats/11124/image0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http://www.refsru.com/images/referats/11124/image017.pn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0" cy="42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120640" cy="4445635"/>
            <wp:effectExtent l="19050" t="0" r="3810" b="0"/>
            <wp:docPr id="54" name="Рисунок 18" descr="http://www.refsru.com/images/referats/11124/image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 descr="http://www.refsru.com/images/referats/11124/image018.pn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640" cy="4445635"/>
                    </a:xfrm>
                    <a:prstGeom prst="rect">
                      <a:avLst/>
                    </a:prstGeom>
                    <a:solidFill>
                      <a:srgbClr val="BFBFB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</w:r>
      <w:r w:rsidRPr="00D41A81">
        <w:rPr>
          <w:sz w:val="28"/>
          <w:szCs w:val="28"/>
        </w:rPr>
        <w:pict>
          <v:rect id="AutoShape 40" o:spid="_x0000_s1027" alt="http://www.refsru.com/images/referats/11124/image019.png%3cp%3e" style="width:214pt;height:15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" filled="f" stroked="f">
            <o:lock v:ext="edit" aspectratio="t"/>
            <w10:wrap type="none"/>
            <w10:anchorlock/>
          </v:rect>
        </w:pic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График 2 – ДН полуволнового симметричного вибратора с контр рефлектором в виде диска и аппроксимация.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2.2 распределение поля в апертуре зеркала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Расчет распределения поля в апертуре зеркала осуществляется по следующим формулам: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885315" cy="1012825"/>
            <wp:effectExtent l="19050" t="0" r="635" b="0"/>
            <wp:docPr id="55" name="Рисунок 19" descr="http://www.refsru.com/images/referats/11124/image0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http://www.refsru.com/images/referats/11124/image020.pn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315" cy="1012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, где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F0(Y) – диаграмма направленности облучателя, Y0 – угол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, Y - текущий угол.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670425" cy="2771140"/>
            <wp:effectExtent l="19050" t="0" r="0" b="0"/>
            <wp:docPr id="56" name="Рисунок 20" descr="http://www.refsru.com/images/referats/11124/image0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 descr="http://www.refsru.com/images/referats/11124/image021.png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0425" cy="2771140"/>
                    </a:xfrm>
                    <a:prstGeom prst="rect">
                      <a:avLst/>
                    </a:prstGeom>
                    <a:solidFill>
                      <a:srgbClr val="F2F2F2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График 3 – Распределение поля в апертуре зеркала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 данном случае Y0 – текущий угол, а Y - сдвиг фаз между токами.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19125" cy="2419350"/>
            <wp:effectExtent l="19050" t="0" r="0" b="0"/>
            <wp:docPr id="57" name="Рисунок 21" descr="http://www.refsru.com/images/referats/11124/image0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 descr="http://www.refsru.com/images/referats/11124/image022.png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2391410" cy="2715260"/>
            <wp:effectExtent l="19050" t="0" r="0" b="0"/>
            <wp:docPr id="58" name="Рисунок 22" descr="http://www.refsru.com/images/referats/11124/image0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http://www.refsru.com/images/referats/11124/image023.png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1410" cy="2715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3 Расчет пространственной диаграммы направленности и определение параметров параболической антенны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Инженерный расчёт пространственной диаграммы направленности ДН параболической антенны часто сводится к определению ДН идеальной круглой синфазной площадки с неравномерным распределением напряжённости возбуждающего поля. В данном случае распределение </w:t>
      </w:r>
      <w:r w:rsidRPr="00D41A81">
        <w:rPr>
          <w:sz w:val="28"/>
          <w:szCs w:val="28"/>
        </w:rPr>
        <w:lastRenderedPageBreak/>
        <w:t xml:space="preserve">напряжённости возбуждающего поля в основном определяется ДН облучателя в соответствующей плоскости. Выражение для нормированной ДН зеркальной параболической антенны при этом имеет вид: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584825" cy="1040765"/>
            <wp:effectExtent l="0" t="0" r="0" b="0"/>
            <wp:docPr id="59" name="Рисунок 23" descr="http://www.refsru.com/images/referats/11124/image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 descr="http://www.refsru.com/images/referats/11124/image024.png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4825" cy="1040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,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J1, J2 – цилиндрические функции Бесселя первого и второго порядка.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899285" cy="464185"/>
            <wp:effectExtent l="19050" t="0" r="0" b="0"/>
            <wp:docPr id="60" name="Рисунок 24" descr="http://www.refsru.com/images/referats/11124/image0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 descr="http://www.refsru.com/images/referats/11124/image025.png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285" cy="464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- коэффициент, показывающий во сколько раз амплитуда возбуждающего поля на краю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меньше амплитуды в центре </w:t>
      </w:r>
      <w:proofErr w:type="spellStart"/>
      <w:proofErr w:type="gram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в</w:t>
      </w:r>
      <w:proofErr w:type="gramEnd"/>
      <w:r w:rsidRPr="00D41A81">
        <w:rPr>
          <w:sz w:val="28"/>
          <w:szCs w:val="28"/>
        </w:rPr>
        <w:t xml:space="preserve"> соответствующей плоскости с учётом различий расстояний от облучателя до центра зеркала и до края зеркала; </w:t>
      </w:r>
    </w:p>
    <w:p w:rsidR="001C19D7" w:rsidRPr="00D41A81" w:rsidRDefault="001C19D7" w:rsidP="001C19D7">
      <w:pPr>
        <w:rPr>
          <w:sz w:val="28"/>
          <w:szCs w:val="28"/>
        </w:rPr>
      </w:pPr>
      <w:proofErr w:type="spellStart"/>
      <w:r w:rsidRPr="00D41A81">
        <w:rPr>
          <w:sz w:val="28"/>
          <w:szCs w:val="28"/>
        </w:rPr>
        <w:t>Екр</w:t>
      </w:r>
      <w:proofErr w:type="spellEnd"/>
      <w:r w:rsidRPr="00D41A81">
        <w:rPr>
          <w:sz w:val="28"/>
          <w:szCs w:val="28"/>
        </w:rPr>
        <w:t xml:space="preserve">, </w:t>
      </w:r>
      <w:proofErr w:type="spellStart"/>
      <w:r w:rsidRPr="00D41A81">
        <w:rPr>
          <w:sz w:val="28"/>
          <w:szCs w:val="28"/>
        </w:rPr>
        <w:t>Емах</w:t>
      </w:r>
      <w:proofErr w:type="spellEnd"/>
      <w:r w:rsidRPr="00D41A81">
        <w:rPr>
          <w:sz w:val="28"/>
          <w:szCs w:val="28"/>
        </w:rPr>
        <w:t xml:space="preserve"> – амплитуды поля на краю и в центре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.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>Для</w:t>
      </w:r>
      <w:proofErr w:type="gramStart"/>
      <w:r w:rsidRPr="00D41A81">
        <w:rPr>
          <w:sz w:val="28"/>
          <w:szCs w:val="28"/>
        </w:rPr>
        <w:t xml:space="preserve"> Е</w:t>
      </w:r>
      <w:proofErr w:type="gramEnd"/>
      <w:r w:rsidRPr="00D41A81">
        <w:rPr>
          <w:sz w:val="28"/>
          <w:szCs w:val="28"/>
        </w:rPr>
        <w:t xml:space="preserve"> – плоскости к1 = 0.316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>Для Н – плоскости к</w:t>
      </w:r>
      <w:proofErr w:type="gramStart"/>
      <w:r w:rsidRPr="00D41A81">
        <w:rPr>
          <w:sz w:val="28"/>
          <w:szCs w:val="28"/>
        </w:rPr>
        <w:t>1</w:t>
      </w:r>
      <w:proofErr w:type="gramEnd"/>
      <w:r w:rsidRPr="00D41A81">
        <w:rPr>
          <w:sz w:val="28"/>
          <w:szCs w:val="28"/>
        </w:rPr>
        <w:t xml:space="preserve"> = 0.631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Построим ДН зеркальной параболической антенны: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754880" cy="2926080"/>
            <wp:effectExtent l="19050" t="0" r="0" b="0"/>
            <wp:docPr id="61" name="Рисунок 25" descr="http://www.refsru.com/images/referats/11124/image0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http://www.refsru.com/images/referats/11124/image026.png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880" cy="2926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1378585" cy="2532380"/>
            <wp:effectExtent l="19050" t="0" r="0" b="0"/>
            <wp:docPr id="62" name="Рисунок 26" descr="http://www.refsru.com/images/referats/11124/image0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 descr="http://www.refsru.com/images/referats/11124/image027.png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585" cy="2532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>График 4 – Пространственная ДН параболической антенны в</w:t>
      </w:r>
      <w:proofErr w:type="gramStart"/>
      <w:r w:rsidRPr="00D41A81">
        <w:rPr>
          <w:sz w:val="28"/>
          <w:szCs w:val="28"/>
        </w:rPr>
        <w:t xml:space="preserve"> Е</w:t>
      </w:r>
      <w:proofErr w:type="gramEnd"/>
      <w:r w:rsidRPr="00D41A81">
        <w:rPr>
          <w:sz w:val="28"/>
          <w:szCs w:val="28"/>
        </w:rPr>
        <w:t xml:space="preserve"> плоскости.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178300" cy="2602230"/>
            <wp:effectExtent l="19050" t="0" r="0" b="0"/>
            <wp:docPr id="63" name="Рисунок 27" descr="http://www.refsru.com/images/referats/11124/image0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 descr="http://www.refsru.com/images/referats/11124/image028.png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00" cy="2602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1449070" cy="2532380"/>
            <wp:effectExtent l="19050" t="0" r="0" b="0"/>
            <wp:docPr id="64" name="Рисунок 28" descr="http://www.refsru.com/images/referats/11124/image0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 descr="http://www.refsru.com/images/referats/11124/image029.png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070" cy="2532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>График 5 – Пространственная ДН параболической антенны в</w:t>
      </w:r>
      <w:proofErr w:type="gramStart"/>
      <w:r w:rsidRPr="00D41A81">
        <w:rPr>
          <w:sz w:val="28"/>
          <w:szCs w:val="28"/>
        </w:rPr>
        <w:t xml:space="preserve"> Е</w:t>
      </w:r>
      <w:proofErr w:type="gramEnd"/>
      <w:r w:rsidRPr="00D41A81">
        <w:rPr>
          <w:sz w:val="28"/>
          <w:szCs w:val="28"/>
        </w:rPr>
        <w:t xml:space="preserve"> плоскости.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Приближенно коэффициент направленного действия зеркальной антенны определяется выражением: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093845" cy="548640"/>
            <wp:effectExtent l="19050" t="0" r="1905" b="0"/>
            <wp:docPr id="65" name="Рисунок 29" descr="http://www.refsru.com/images/referats/11124/image0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 descr="http://www.refsru.com/images/referats/11124/image030.png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3845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, где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S – площадь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;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υрез – результирующий коэффициент использования поверхности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Коэффициент использования поверхности: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515485" cy="309245"/>
            <wp:effectExtent l="0" t="0" r="0" b="0"/>
            <wp:docPr id="66" name="Рисунок 30" descr="http://www.refsru.com/images/referats/11124/image0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 descr="http://www.refsru.com/images/referats/11124/image031.png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5485" cy="309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Эффективная площадь антенны: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488690" cy="309245"/>
            <wp:effectExtent l="19050" t="0" r="0" b="0"/>
            <wp:docPr id="67" name="Рисунок 31" descr="http://www.refsru.com/images/referats/11124/image0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 descr="http://www.refsru.com/images/referats/11124/image032.png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8690" cy="309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>м</w:t>
      </w:r>
      <w:proofErr w:type="gramStart"/>
      <w:r w:rsidRPr="00D41A81">
        <w:rPr>
          <w:sz w:val="28"/>
          <w:szCs w:val="28"/>
        </w:rPr>
        <w:t>2</w:t>
      </w:r>
      <w:proofErr w:type="gramEnd"/>
      <w:r w:rsidRPr="00D41A81">
        <w:rPr>
          <w:sz w:val="28"/>
          <w:szCs w:val="28"/>
        </w:rPr>
        <w:t xml:space="preserve">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Коэффициент направленного действия: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739765" cy="534670"/>
            <wp:effectExtent l="19050" t="0" r="0" b="0"/>
            <wp:docPr id="68" name="Рисунок 32" descr="http://www.refsru.com/images/referats/11124/image0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 descr="http://www.refsru.com/images/referats/11124/image033.png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765" cy="534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Коэффициент усиления антенны: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94560" cy="210820"/>
            <wp:effectExtent l="19050" t="0" r="0" b="0"/>
            <wp:docPr id="69" name="Рисунок 33" descr="http://www.refsru.com/images/referats/11124/image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 descr="http://www.refsru.com/images/referats/11124/image034.png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210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4 Конструктивный расчет антенны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4.1 Расчет профиля зеркала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Зеркальные антенны имеют наибольший КНД при синфазном возбуждении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(плоский фазовый фронт волны). Параболический профиль зеркала обеспечивает одинаковые длины электрических путей от облучателя, установленного в фокусе параболоида вращения, до каждой точки плоскости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(свойство параболы). В полярной системе координат парабола описывается уравнением</w:t>
      </w:r>
      <w:proofErr w:type="gramStart"/>
      <w:r w:rsidRPr="00D41A81">
        <w:rPr>
          <w:sz w:val="28"/>
          <w:szCs w:val="28"/>
        </w:rPr>
        <w:t xml:space="preserve"> </w:t>
      </w:r>
    </w:p>
    <w:p w:rsidR="001C19D7" w:rsidRPr="00D41A81" w:rsidRDefault="001C19D7" w:rsidP="001C19D7">
      <w:pPr>
        <w:rPr>
          <w:sz w:val="28"/>
          <w:szCs w:val="28"/>
        </w:rPr>
      </w:pPr>
      <w:proofErr w:type="gramEnd"/>
      <w:r>
        <w:rPr>
          <w:noProof/>
          <w:sz w:val="28"/>
          <w:szCs w:val="28"/>
        </w:rPr>
        <w:drawing>
          <wp:inline distT="0" distB="0" distL="0" distR="0">
            <wp:extent cx="1181735" cy="576580"/>
            <wp:effectExtent l="0" t="0" r="0" b="0"/>
            <wp:docPr id="70" name="Рисунок 34" descr="http://www.refsru.com/images/referats/11124/image0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 descr="http://www.refsru.com/images/referats/11124/image035.png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735" cy="576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, где </w:t>
      </w:r>
    </w:p>
    <w:p w:rsidR="001C19D7" w:rsidRPr="00D41A81" w:rsidRDefault="001C19D7" w:rsidP="001C19D7">
      <w:pPr>
        <w:rPr>
          <w:sz w:val="28"/>
          <w:szCs w:val="28"/>
        </w:rPr>
      </w:pPr>
      <w:proofErr w:type="spellStart"/>
      <w:r w:rsidRPr="00D41A81">
        <w:rPr>
          <w:sz w:val="28"/>
          <w:szCs w:val="28"/>
        </w:rPr>
        <w:t>r</w:t>
      </w:r>
      <w:proofErr w:type="spellEnd"/>
      <w:r w:rsidRPr="00D41A81">
        <w:rPr>
          <w:sz w:val="28"/>
          <w:szCs w:val="28"/>
        </w:rPr>
        <w:t xml:space="preserve">, Y - полярные координаты; </w:t>
      </w:r>
    </w:p>
    <w:p w:rsidR="001C19D7" w:rsidRPr="00D41A81" w:rsidRDefault="001C19D7" w:rsidP="001C19D7">
      <w:pPr>
        <w:rPr>
          <w:sz w:val="28"/>
          <w:szCs w:val="28"/>
        </w:rPr>
      </w:pPr>
      <w:proofErr w:type="spellStart"/>
      <w:r w:rsidRPr="00D41A81">
        <w:rPr>
          <w:sz w:val="28"/>
          <w:szCs w:val="28"/>
        </w:rPr>
        <w:t>f</w:t>
      </w:r>
      <w:proofErr w:type="spellEnd"/>
      <w:r w:rsidRPr="00D41A81">
        <w:rPr>
          <w:sz w:val="28"/>
          <w:szCs w:val="28"/>
        </w:rPr>
        <w:t xml:space="preserve"> - фокусное расстояние;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Y изменяется от 0 до Y0.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60960</wp:posOffset>
            </wp:positionV>
            <wp:extent cx="4991100" cy="3124200"/>
            <wp:effectExtent l="19050" t="0" r="0" b="0"/>
            <wp:wrapSquare wrapText="bothSides"/>
            <wp:docPr id="6" name="Рисунок 35" descr="http://www.refsru.com/images/referats/11124/image0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" descr="http://www.refsru.com/images/referats/11124/image036.png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3124200"/>
                    </a:xfrm>
                    <a:prstGeom prst="rect">
                      <a:avLst/>
                    </a:prstGeom>
                    <a:solidFill>
                      <a:srgbClr val="DBE5F1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График 6 – Плоский фазовый фронт волны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4.2 Выбор конструкции зеркала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>С целью уменьшения веса и ветровых нагрузок поверхнос</w:t>
      </w:r>
      <w:r w:rsidRPr="00D41A81">
        <w:rPr>
          <w:sz w:val="28"/>
          <w:szCs w:val="28"/>
        </w:rPr>
        <w:lastRenderedPageBreak/>
        <w:t xml:space="preserve">ть зеркала часто выполняется перфорированной, или сетчатой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 такой конструкции зеркала часть энергии просачивается сквозь него, образуя нежелательное излучение. Допустимым является значение коэффициента прохождения в обратном направлении.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617980" cy="520700"/>
            <wp:effectExtent l="0" t="0" r="0" b="0"/>
            <wp:docPr id="71" name="Рисунок 36" descr="http://www.refsru.com/images/referats/11124/image0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" descr="http://www.refsru.com/images/referats/11124/image037.png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980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, где </w:t>
      </w:r>
    </w:p>
    <w:p w:rsidR="001C19D7" w:rsidRPr="00D41A81" w:rsidRDefault="001C19D7" w:rsidP="001C19D7">
      <w:pPr>
        <w:rPr>
          <w:sz w:val="28"/>
          <w:szCs w:val="28"/>
        </w:rPr>
      </w:pPr>
      <w:proofErr w:type="spellStart"/>
      <w:r w:rsidRPr="00D41A81">
        <w:rPr>
          <w:sz w:val="28"/>
          <w:szCs w:val="28"/>
        </w:rPr>
        <w:t>Робр</w:t>
      </w:r>
      <w:proofErr w:type="spellEnd"/>
      <w:r w:rsidRPr="00D41A81">
        <w:rPr>
          <w:sz w:val="28"/>
          <w:szCs w:val="28"/>
        </w:rPr>
        <w:t xml:space="preserve">, </w:t>
      </w:r>
      <w:proofErr w:type="spellStart"/>
      <w:r w:rsidRPr="00D41A81">
        <w:rPr>
          <w:sz w:val="28"/>
          <w:szCs w:val="28"/>
        </w:rPr>
        <w:t>Рпад</w:t>
      </w:r>
      <w:proofErr w:type="spellEnd"/>
      <w:r w:rsidRPr="00D41A81">
        <w:rPr>
          <w:sz w:val="28"/>
          <w:szCs w:val="28"/>
        </w:rPr>
        <w:t xml:space="preserve"> – мощность излучения в обратном направлении и падающего на зеркало, соответственно. </w:t>
      </w:r>
    </w:p>
    <w:p w:rsidR="001C19D7" w:rsidRPr="00D41A81" w:rsidRDefault="001C19D7" w:rsidP="001C19D7">
      <w:pPr>
        <w:rPr>
          <w:sz w:val="28"/>
          <w:szCs w:val="28"/>
        </w:rPr>
      </w:pPr>
      <w:proofErr w:type="spellStart"/>
      <w:r w:rsidRPr="00D41A81">
        <w:rPr>
          <w:sz w:val="28"/>
          <w:szCs w:val="28"/>
        </w:rPr>
        <w:t>Двухлинейная</w:t>
      </w:r>
      <w:proofErr w:type="spellEnd"/>
      <w:r w:rsidRPr="00D41A81">
        <w:rPr>
          <w:sz w:val="28"/>
          <w:szCs w:val="28"/>
        </w:rPr>
        <w:t xml:space="preserve"> сетка работает удовлетворительно при расстоянии между проводниками меньше 0.1l и диаметре проводов не менее 0.01l. </w:t>
      </w:r>
    </w:p>
    <w:p w:rsidR="001C19D7" w:rsidRPr="00D41A81" w:rsidRDefault="001C19D7" w:rsidP="001C19D7">
      <w:pPr>
        <w:rPr>
          <w:sz w:val="28"/>
          <w:szCs w:val="28"/>
        </w:rPr>
      </w:pPr>
      <w:proofErr w:type="spellStart"/>
      <w:proofErr w:type="gramStart"/>
      <w:r w:rsidRPr="00D41A81">
        <w:rPr>
          <w:sz w:val="28"/>
          <w:szCs w:val="28"/>
        </w:rPr>
        <w:t>d</w:t>
      </w:r>
      <w:proofErr w:type="gramEnd"/>
      <w:r w:rsidRPr="00D41A81">
        <w:rPr>
          <w:sz w:val="28"/>
          <w:szCs w:val="28"/>
        </w:rPr>
        <w:t>п</w:t>
      </w:r>
      <w:proofErr w:type="spellEnd"/>
      <w:r w:rsidRPr="00D41A81">
        <w:rPr>
          <w:sz w:val="28"/>
          <w:szCs w:val="28"/>
        </w:rPr>
        <w:t xml:space="preserve"> = 0.1 × 0.273 = 0.027 м; </w:t>
      </w:r>
    </w:p>
    <w:p w:rsidR="001C19D7" w:rsidRPr="00D41A81" w:rsidRDefault="001C19D7" w:rsidP="001C19D7">
      <w:pPr>
        <w:rPr>
          <w:sz w:val="28"/>
          <w:szCs w:val="28"/>
        </w:rPr>
      </w:pPr>
      <w:proofErr w:type="spellStart"/>
      <w:proofErr w:type="gramStart"/>
      <w:r w:rsidRPr="00D41A81">
        <w:rPr>
          <w:sz w:val="28"/>
          <w:szCs w:val="28"/>
        </w:rPr>
        <w:t>d</w:t>
      </w:r>
      <w:proofErr w:type="gramEnd"/>
      <w:r w:rsidRPr="00D41A81">
        <w:rPr>
          <w:sz w:val="28"/>
          <w:szCs w:val="28"/>
        </w:rPr>
        <w:t>пров</w:t>
      </w:r>
      <w:proofErr w:type="spellEnd"/>
      <w:r w:rsidRPr="00D41A81">
        <w:rPr>
          <w:sz w:val="28"/>
          <w:szCs w:val="28"/>
        </w:rPr>
        <w:t xml:space="preserve"> = 0.01 × 0.273 = 0.0027 м.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4.3 Определение допусков на точность изготовления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Неточность изготовления зеркала вызывает </w:t>
      </w:r>
      <w:proofErr w:type="spellStart"/>
      <w:r w:rsidRPr="00D41A81">
        <w:rPr>
          <w:sz w:val="28"/>
          <w:szCs w:val="28"/>
        </w:rPr>
        <w:t>несинфазность</w:t>
      </w:r>
      <w:proofErr w:type="spellEnd"/>
      <w:r w:rsidRPr="00D41A81">
        <w:rPr>
          <w:sz w:val="28"/>
          <w:szCs w:val="28"/>
        </w:rPr>
        <w:t xml:space="preserve">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. Допустимыми являются фазовые искажения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зеркала не более ± </w:t>
      </w:r>
      <w:proofErr w:type="spellStart"/>
      <w:r w:rsidRPr="00D41A81">
        <w:rPr>
          <w:sz w:val="28"/>
          <w:szCs w:val="28"/>
        </w:rPr>
        <w:t>p</w:t>
      </w:r>
      <w:proofErr w:type="spellEnd"/>
      <w:r w:rsidRPr="00D41A81">
        <w:rPr>
          <w:sz w:val="28"/>
          <w:szCs w:val="28"/>
        </w:rPr>
        <w:t xml:space="preserve">/4. При этом уменьшение коэффициента усиления антенны не превышает нескольких процентов.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Пусть поверхность параболоида имеет некоторые неровности (выступы и углубления). Наибольшее отклонение от идеальной поверхности в направлении </w:t>
      </w:r>
      <w:proofErr w:type="spellStart"/>
      <w:r w:rsidRPr="00D41A81">
        <w:rPr>
          <w:sz w:val="28"/>
          <w:szCs w:val="28"/>
        </w:rPr>
        <w:t>r</w:t>
      </w:r>
      <w:proofErr w:type="spellEnd"/>
      <w:r w:rsidRPr="00D41A81">
        <w:rPr>
          <w:sz w:val="28"/>
          <w:szCs w:val="28"/>
        </w:rPr>
        <w:t xml:space="preserve"> обозначим через Δr.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Путь луча, отраженного от неровности в месте наибольшего отклонения от </w:t>
      </w:r>
      <w:proofErr w:type="spellStart"/>
      <w:r w:rsidRPr="00D41A81">
        <w:rPr>
          <w:sz w:val="28"/>
          <w:szCs w:val="28"/>
        </w:rPr>
        <w:t>r</w:t>
      </w:r>
      <w:proofErr w:type="spellEnd"/>
      <w:r w:rsidRPr="00D41A81">
        <w:rPr>
          <w:sz w:val="28"/>
          <w:szCs w:val="28"/>
        </w:rPr>
        <w:t xml:space="preserve">, изменяется при этом на величину </w:t>
      </w:r>
      <w:proofErr w:type="spellStart"/>
      <w:r w:rsidRPr="00D41A81">
        <w:rPr>
          <w:sz w:val="28"/>
          <w:szCs w:val="28"/>
        </w:rPr>
        <w:t>Dr</w:t>
      </w:r>
      <w:proofErr w:type="spellEnd"/>
      <w:r w:rsidRPr="00D41A81">
        <w:rPr>
          <w:sz w:val="28"/>
          <w:szCs w:val="28"/>
        </w:rPr>
        <w:t xml:space="preserve"> + </w:t>
      </w:r>
      <w:proofErr w:type="spellStart"/>
      <w:r w:rsidRPr="00D41A81">
        <w:rPr>
          <w:sz w:val="28"/>
          <w:szCs w:val="28"/>
        </w:rPr>
        <w:t>Dr</w:t>
      </w:r>
      <w:proofErr w:type="spellEnd"/>
      <w:r w:rsidRPr="00D41A81">
        <w:rPr>
          <w:sz w:val="28"/>
          <w:szCs w:val="28"/>
        </w:rPr>
        <w:t xml:space="preserve"> × </w:t>
      </w:r>
      <w:proofErr w:type="spellStart"/>
      <w:r w:rsidRPr="00D41A81">
        <w:rPr>
          <w:sz w:val="28"/>
          <w:szCs w:val="28"/>
        </w:rPr>
        <w:t>cosY</w:t>
      </w:r>
      <w:proofErr w:type="spellEnd"/>
      <w:r w:rsidRPr="00D41A81">
        <w:rPr>
          <w:sz w:val="28"/>
          <w:szCs w:val="28"/>
        </w:rPr>
        <w:t xml:space="preserve">, а соответствующий сдвиг фаз составит величину </w:t>
      </w:r>
      <w:proofErr w:type="spellStart"/>
      <w:r w:rsidRPr="00D41A81">
        <w:rPr>
          <w:sz w:val="28"/>
          <w:szCs w:val="28"/>
        </w:rPr>
        <w:t>Dj</w:t>
      </w:r>
      <w:proofErr w:type="spellEnd"/>
      <w:r w:rsidRPr="00D41A81">
        <w:rPr>
          <w:sz w:val="28"/>
          <w:szCs w:val="28"/>
        </w:rPr>
        <w:t xml:space="preserve"> = </w:t>
      </w:r>
      <w:proofErr w:type="spellStart"/>
      <w:r w:rsidRPr="00D41A81">
        <w:rPr>
          <w:sz w:val="28"/>
          <w:szCs w:val="28"/>
        </w:rPr>
        <w:t>b×Dr</w:t>
      </w:r>
      <w:proofErr w:type="spellEnd"/>
      <w:r w:rsidRPr="00D41A81">
        <w:rPr>
          <w:sz w:val="28"/>
          <w:szCs w:val="28"/>
        </w:rPr>
        <w:t xml:space="preserve">×(1+cosY), и он не должен превышать величину </w:t>
      </w:r>
      <w:proofErr w:type="spellStart"/>
      <w:r w:rsidRPr="00D41A81">
        <w:rPr>
          <w:sz w:val="28"/>
          <w:szCs w:val="28"/>
        </w:rPr>
        <w:t>p</w:t>
      </w:r>
      <w:proofErr w:type="spellEnd"/>
      <w:r w:rsidRPr="00D41A81">
        <w:rPr>
          <w:sz w:val="28"/>
          <w:szCs w:val="28"/>
        </w:rPr>
        <w:t xml:space="preserve">/4, отсюда получаем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392555" cy="492125"/>
            <wp:effectExtent l="0" t="0" r="0" b="0"/>
            <wp:docPr id="72" name="Рисунок 37" descr="http://www.refsru.com/images/referats/11124/image0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7" descr="http://www.refsru.com/images/referats/11124/image038.png"/>
                    <pic:cNvPicPr>
                      <a:picLocks noChangeAspect="1" noChangeArrowheads="1"/>
                    </pic:cNvPicPr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555" cy="49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Анализ полученного выражения для </w:t>
      </w:r>
      <w:proofErr w:type="spellStart"/>
      <w:r w:rsidRPr="00D41A81">
        <w:rPr>
          <w:sz w:val="28"/>
          <w:szCs w:val="28"/>
        </w:rPr>
        <w:t>Dr</w:t>
      </w:r>
      <w:proofErr w:type="spellEnd"/>
      <w:r w:rsidRPr="00D41A81">
        <w:rPr>
          <w:sz w:val="28"/>
          <w:szCs w:val="28"/>
        </w:rPr>
        <w:t xml:space="preserve"> показывает, что вблизи центра параболоида (Y = 0) необходимая точность изготовления зеркала наивысшая. Здесь наибольшее отклонение от идеальной поверхности не должно превосходить величины </w:t>
      </w:r>
      <w:proofErr w:type="spellStart"/>
      <w:r w:rsidRPr="00D41A81">
        <w:rPr>
          <w:sz w:val="28"/>
          <w:szCs w:val="28"/>
        </w:rPr>
        <w:t>l</w:t>
      </w:r>
      <w:proofErr w:type="spellEnd"/>
      <w:r w:rsidRPr="00D41A81">
        <w:rPr>
          <w:sz w:val="28"/>
          <w:szCs w:val="28"/>
        </w:rPr>
        <w:t xml:space="preserve">/16, у кромки параболоида требования к точности получаются наименьшими.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Точность установки облучателя также определяется нормами на наибольшие допустимые фазовые искажения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. Пусть фазовый центр облучателя смещен на </w:t>
      </w:r>
      <w:proofErr w:type="spellStart"/>
      <w:proofErr w:type="gramStart"/>
      <w:r w:rsidRPr="00D41A81">
        <w:rPr>
          <w:sz w:val="28"/>
          <w:szCs w:val="28"/>
        </w:rPr>
        <w:t>D</w:t>
      </w:r>
      <w:proofErr w:type="gramEnd"/>
      <w:r w:rsidRPr="00D41A81">
        <w:rPr>
          <w:sz w:val="28"/>
          <w:szCs w:val="28"/>
        </w:rPr>
        <w:t>х</w:t>
      </w:r>
      <w:proofErr w:type="spellEnd"/>
      <w:r w:rsidRPr="00D41A81">
        <w:rPr>
          <w:sz w:val="28"/>
          <w:szCs w:val="28"/>
        </w:rPr>
        <w:t xml:space="preserve">.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Тогда длины путей лучей от фазового центра до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увеличиваются. Наибольшее удлинение пути происходит у лучей, падающих на вершину зеркала. Это удлинение путей при малых смещениях можно приблизительно определить как </w:t>
      </w:r>
      <w:proofErr w:type="spellStart"/>
      <w:r w:rsidRPr="00D41A81">
        <w:rPr>
          <w:sz w:val="28"/>
          <w:szCs w:val="28"/>
        </w:rPr>
        <w:t>D</w:t>
      </w:r>
      <w:proofErr w:type="gramStart"/>
      <w:r w:rsidRPr="00D41A81">
        <w:rPr>
          <w:sz w:val="28"/>
          <w:szCs w:val="28"/>
        </w:rPr>
        <w:t>х</w:t>
      </w:r>
      <w:proofErr w:type="gramEnd"/>
      <w:r w:rsidRPr="00D41A81">
        <w:rPr>
          <w:sz w:val="28"/>
          <w:szCs w:val="28"/>
        </w:rPr>
        <w:t>cosY</w:t>
      </w:r>
      <w:proofErr w:type="spellEnd"/>
      <w:r w:rsidRPr="00D41A81">
        <w:rPr>
          <w:sz w:val="28"/>
          <w:szCs w:val="28"/>
        </w:rPr>
        <w:t xml:space="preserve">. Тогда изменение фазы составит величину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670425" cy="520700"/>
            <wp:effectExtent l="19050" t="0" r="0" b="0"/>
            <wp:docPr id="73" name="Рисунок 38" descr="http://www.refsru.com/images/referats/11124/image0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" descr="http://www.refsru.com/images/referats/11124/image039.png"/>
                    <pic:cNvPicPr>
                      <a:picLocks noChangeAspect="1" noChangeArrowheads="1"/>
                    </pic:cNvPicPr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0425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, где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Dj0, </w:t>
      </w:r>
      <w:proofErr w:type="spellStart"/>
      <w:r w:rsidRPr="00D41A81">
        <w:rPr>
          <w:sz w:val="28"/>
          <w:szCs w:val="28"/>
        </w:rPr>
        <w:t>Dj</w:t>
      </w:r>
      <w:proofErr w:type="gramStart"/>
      <w:r w:rsidRPr="00D41A81">
        <w:rPr>
          <w:sz w:val="28"/>
          <w:szCs w:val="28"/>
        </w:rPr>
        <w:t>а</w:t>
      </w:r>
      <w:proofErr w:type="spellEnd"/>
      <w:proofErr w:type="gramEnd"/>
      <w:r w:rsidRPr="00D41A81">
        <w:rPr>
          <w:sz w:val="28"/>
          <w:szCs w:val="28"/>
        </w:rPr>
        <w:t xml:space="preserve"> – фазовые искажения, возникающие из-за неточности установки облучателя, в центре и на краю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, соответственно. Эта величина не должна превышать </w:t>
      </w:r>
      <w:proofErr w:type="spellStart"/>
      <w:r w:rsidRPr="00D41A81">
        <w:rPr>
          <w:sz w:val="28"/>
          <w:szCs w:val="28"/>
        </w:rPr>
        <w:t>p</w:t>
      </w:r>
      <w:proofErr w:type="spellEnd"/>
      <w:r w:rsidRPr="00D41A81">
        <w:rPr>
          <w:sz w:val="28"/>
          <w:szCs w:val="28"/>
        </w:rPr>
        <w:t xml:space="preserve">/4, отсюда получаем: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052445" cy="436245"/>
            <wp:effectExtent l="19050" t="0" r="0" b="0"/>
            <wp:docPr id="74" name="Рисунок 39" descr="http://www.refsru.com/images/referats/11124/image0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" descr="http://www.refsru.com/images/referats/11124/image040.png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2445" cy="436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799715" cy="393700"/>
            <wp:effectExtent l="0" t="0" r="0" b="0"/>
            <wp:docPr id="75" name="Рисунок 40" descr="http://www.refsru.com/images/referats/11124/image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" descr="http://www.refsru.com/images/referats/11124/image041.png"/>
                    <pic:cNvPicPr>
                      <a:picLocks noChangeAspect="1" noChangeArrowheads="1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715" cy="39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10105" cy="436245"/>
            <wp:effectExtent l="19050" t="0" r="0" b="0"/>
            <wp:docPr id="76" name="Рисунок 41" descr="http://www.refsru.com/images/referats/11124/image0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" descr="http://www.refsru.com/images/referats/11124/image042.png"/>
                    <pic:cNvPicPr>
                      <a:picLocks noChangeAspect="1" noChangeArrowheads="1"/>
                    </pic:cNvPicPr>
                  </pic:nvPicPr>
                  <pic:blipFill>
                    <a:blip r:embed="rId7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0105" cy="436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Выводы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Сравним полученные данные с </w:t>
      </w:r>
      <w:proofErr w:type="gramStart"/>
      <w:r w:rsidRPr="00D41A81">
        <w:rPr>
          <w:sz w:val="28"/>
          <w:szCs w:val="28"/>
        </w:rPr>
        <w:t>исходными</w:t>
      </w:r>
      <w:proofErr w:type="gramEnd"/>
      <w:r w:rsidRPr="00D41A81">
        <w:rPr>
          <w:sz w:val="28"/>
          <w:szCs w:val="28"/>
        </w:rPr>
        <w:t xml:space="preserve">: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Исходные данные: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2QН0.5 = 54 мрад - ширина ДН на уровне половинной мощности в плоскости Н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>2QЕ0.5 = 59 мрад - ширина ДН на уровне половинной мощности в плоскости</w:t>
      </w:r>
      <w:proofErr w:type="gramStart"/>
      <w:r w:rsidRPr="00D41A81">
        <w:rPr>
          <w:sz w:val="28"/>
          <w:szCs w:val="28"/>
        </w:rPr>
        <w:t xml:space="preserve"> Е</w:t>
      </w:r>
      <w:proofErr w:type="gramEnd"/>
      <w:r w:rsidRPr="00D41A81">
        <w:rPr>
          <w:sz w:val="28"/>
          <w:szCs w:val="28"/>
        </w:rPr>
        <w:t xml:space="preserve">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УБЛ = -23 дБ – уровень боковых лепестков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Рассчитаем параметры: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855595" cy="534670"/>
            <wp:effectExtent l="0" t="0" r="0" b="0"/>
            <wp:docPr id="77" name="Рисунок 42" descr="http://www.refsru.com/images/referats/11124/image0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" descr="http://www.refsru.com/images/referats/11124/image043.png"/>
                    <pic:cNvPicPr>
                      <a:picLocks noChangeAspect="1" noChangeArrowheads="1"/>
                    </pic:cNvPicPr>
                  </pic:nvPicPr>
                  <pic:blipFill>
                    <a:blip r:embed="rId7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595" cy="534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-уровень боковых лепестков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</w:r>
      <w:r w:rsidRPr="00D41A81">
        <w:rPr>
          <w:sz w:val="28"/>
          <w:szCs w:val="28"/>
        </w:rPr>
        <w:pict>
          <v:rect id="AutoShape 80" o:spid="_x0000_s1026" alt="http://www.refsru.com/referat-11124-3.html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" filled="f" stroked="f">
            <o:lock v:ext="edit" aspectratio="t"/>
            <w10:wrap type="none"/>
            <w10:anchorlock/>
          </v:rect>
        </w:pict>
      </w:r>
      <w:r w:rsidRPr="00D41A81">
        <w:rPr>
          <w:sz w:val="28"/>
          <w:szCs w:val="28"/>
        </w:rPr>
        <w:t xml:space="preserve">376 height=56 </w:t>
      </w:r>
      <w:proofErr w:type="spellStart"/>
      <w:r w:rsidRPr="00D41A81">
        <w:rPr>
          <w:sz w:val="28"/>
          <w:szCs w:val="28"/>
        </w:rPr>
        <w:t>src=</w:t>
      </w:r>
      <w:proofErr w:type="spellEnd"/>
      <w:r w:rsidRPr="00D41A81">
        <w:rPr>
          <w:sz w:val="28"/>
          <w:szCs w:val="28"/>
        </w:rPr>
        <w:t>"</w:t>
      </w:r>
      <w:proofErr w:type="spellStart"/>
      <w:r w:rsidRPr="00D41A81">
        <w:rPr>
          <w:sz w:val="28"/>
          <w:szCs w:val="28"/>
        </w:rPr>
        <w:t>images</w:t>
      </w:r>
      <w:proofErr w:type="spellEnd"/>
      <w:r w:rsidRPr="00D41A81">
        <w:rPr>
          <w:sz w:val="28"/>
          <w:szCs w:val="28"/>
        </w:rPr>
        <w:t>/</w:t>
      </w:r>
      <w:proofErr w:type="spellStart"/>
      <w:r w:rsidRPr="00D41A81">
        <w:rPr>
          <w:sz w:val="28"/>
          <w:szCs w:val="28"/>
        </w:rPr>
        <w:t>referats</w:t>
      </w:r>
      <w:proofErr w:type="spellEnd"/>
      <w:r w:rsidRPr="00D41A81">
        <w:rPr>
          <w:sz w:val="28"/>
          <w:szCs w:val="28"/>
        </w:rPr>
        <w:t xml:space="preserve">/11124/image044.png"&gt;- отклонение боковых лепестков от заданного значения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Полученная ширина ДН: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Синхронизация между устройствами. 0+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2QН0.5 = 53 мрад </w:t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2QЕ0.5 = 61 мрад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533525" cy="450215"/>
            <wp:effectExtent l="0" t="0" r="0" b="0"/>
            <wp:docPr id="78" name="Рисунок 43" descr="http://www.refsru.com/images/referats/11124/image0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3" descr="http://www.refsru.com/images/referats/11124/image045.png"/>
                    <pic:cNvPicPr>
                      <a:picLocks noChangeAspect="1" noChangeArrowheads="1"/>
                    </pic:cNvPicPr>
                  </pic:nvPicPr>
                  <pic:blipFill>
                    <a:blip r:embed="rId7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450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- отклонение в плоскости Н </w:t>
      </w:r>
    </w:p>
    <w:p w:rsidR="001C19D7" w:rsidRPr="00D41A81" w:rsidRDefault="001C19D7" w:rsidP="001C19D7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1449070" cy="450215"/>
            <wp:effectExtent l="0" t="0" r="0" b="0"/>
            <wp:docPr id="79" name="Рисунок 44" descr="http://www.refsru.com/images/referats/11124/image0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4" descr="http://www.refsru.com/images/referats/11124/image046.png"/>
                    <pic:cNvPicPr>
                      <a:picLocks noChangeAspect="1" noChangeArrowheads="1"/>
                    </pic:cNvPicPr>
                  </pic:nvPicPr>
                  <pic:blipFill>
                    <a:blip r:embed="rId7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070" cy="450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>- отклонение в плоскости</w:t>
      </w:r>
      <w:proofErr w:type="gramStart"/>
      <w:r w:rsidRPr="00D41A81">
        <w:rPr>
          <w:sz w:val="28"/>
          <w:szCs w:val="28"/>
        </w:rPr>
        <w:t xml:space="preserve"> Е</w:t>
      </w:r>
      <w:proofErr w:type="gramEnd"/>
      <w:r w:rsidRPr="00D41A81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5669280" cy="7146290"/>
            <wp:effectExtent l="19050" t="0" r="7620" b="0"/>
            <wp:docPr id="80" name="Рисунок 45" descr="http://www.refsru.com/images/referats/11124/image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 descr="http://www.refsru.com/images/referats/11124/image047.jpg"/>
                    <pic:cNvPicPr>
                      <a:picLocks noChangeAspect="1" noChangeArrowheads="1"/>
                    </pic:cNvPicPr>
                  </pic:nvPicPr>
                  <pic:blipFill>
                    <a:blip r:embed="rId7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7146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D7" w:rsidRPr="00D41A81" w:rsidRDefault="001C19D7" w:rsidP="001C19D7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Зеркальная параболическая антенна </w:t>
      </w:r>
    </w:p>
    <w:p w:rsidR="001C19D7" w:rsidRPr="00D41A81" w:rsidRDefault="001C19D7" w:rsidP="001C19D7">
      <w:pPr>
        <w:rPr>
          <w:sz w:val="28"/>
          <w:szCs w:val="28"/>
        </w:rPr>
      </w:pPr>
    </w:p>
    <w:p w:rsidR="001C19D7" w:rsidRPr="00D41A81" w:rsidRDefault="001C19D7" w:rsidP="001C19D7">
      <w:pPr>
        <w:rPr>
          <w:sz w:val="28"/>
          <w:szCs w:val="28"/>
        </w:rPr>
      </w:pPr>
    </w:p>
    <w:p w:rsidR="001C19D7" w:rsidRPr="00D41A81" w:rsidRDefault="001C19D7" w:rsidP="001C19D7">
      <w:pPr>
        <w:rPr>
          <w:sz w:val="28"/>
          <w:szCs w:val="28"/>
        </w:rPr>
      </w:pPr>
    </w:p>
    <w:p w:rsidR="001C19D7" w:rsidRPr="00D41A81" w:rsidRDefault="001C19D7" w:rsidP="001C19D7">
      <w:pPr>
        <w:rPr>
          <w:sz w:val="28"/>
          <w:szCs w:val="28"/>
        </w:rPr>
      </w:pPr>
    </w:p>
    <w:p w:rsidR="001C19D7" w:rsidRPr="00D41A81" w:rsidRDefault="001C19D7" w:rsidP="001C19D7">
      <w:pPr>
        <w:rPr>
          <w:sz w:val="28"/>
          <w:szCs w:val="28"/>
        </w:rPr>
      </w:pPr>
    </w:p>
    <w:p w:rsidR="001C19D7" w:rsidRPr="00D41A81" w:rsidRDefault="001C19D7" w:rsidP="001C19D7">
      <w:pPr>
        <w:rPr>
          <w:sz w:val="28"/>
          <w:szCs w:val="28"/>
        </w:rPr>
      </w:pPr>
    </w:p>
    <w:p w:rsidR="00C10B42" w:rsidRDefault="00C10B42"/>
    <w:sectPr w:rsidR="00C10B42" w:rsidSect="00C10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1C19D7"/>
    <w:rsid w:val="000C6D1F"/>
    <w:rsid w:val="001C19D7"/>
    <w:rsid w:val="00C10B42"/>
    <w:rsid w:val="00DD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9D7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D4AF9"/>
    <w:pPr>
      <w:keepNext/>
      <w:outlineLvl w:val="0"/>
    </w:pPr>
    <w:rPr>
      <w:sz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4AF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qFormat/>
    <w:rsid w:val="00DD4AF9"/>
    <w:pPr>
      <w:spacing w:before="240" w:after="60"/>
      <w:outlineLvl w:val="6"/>
    </w:pPr>
  </w:style>
  <w:style w:type="paragraph" w:styleId="9">
    <w:name w:val="heading 9"/>
    <w:basedOn w:val="a"/>
    <w:next w:val="a"/>
    <w:link w:val="90"/>
    <w:qFormat/>
    <w:rsid w:val="00DD4AF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4AF9"/>
    <w:rPr>
      <w:sz w:val="32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D4AF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70">
    <w:name w:val="Заголовок 7 Знак"/>
    <w:basedOn w:val="a0"/>
    <w:link w:val="7"/>
    <w:rsid w:val="00DD4AF9"/>
    <w:rPr>
      <w:sz w:val="24"/>
      <w:szCs w:val="24"/>
    </w:rPr>
  </w:style>
  <w:style w:type="character" w:customStyle="1" w:styleId="90">
    <w:name w:val="Заголовок 9 Знак"/>
    <w:basedOn w:val="a0"/>
    <w:link w:val="9"/>
    <w:rsid w:val="00DD4AF9"/>
    <w:rPr>
      <w:rFonts w:ascii="Arial" w:hAnsi="Arial" w:cs="Arial"/>
      <w:sz w:val="22"/>
      <w:szCs w:val="22"/>
    </w:rPr>
  </w:style>
  <w:style w:type="paragraph" w:styleId="a3">
    <w:name w:val="Title"/>
    <w:basedOn w:val="a"/>
    <w:link w:val="a4"/>
    <w:qFormat/>
    <w:rsid w:val="00DD4AF9"/>
    <w:pPr>
      <w:jc w:val="center"/>
    </w:pPr>
    <w:rPr>
      <w:rFonts w:ascii="KZ Times New Roman" w:hAnsi="KZ Times New Roman"/>
      <w:sz w:val="28"/>
      <w:lang w:val="ru-MO"/>
    </w:rPr>
  </w:style>
  <w:style w:type="character" w:customStyle="1" w:styleId="a4">
    <w:name w:val="Название Знак"/>
    <w:basedOn w:val="a0"/>
    <w:link w:val="a3"/>
    <w:rsid w:val="00DD4AF9"/>
    <w:rPr>
      <w:rFonts w:ascii="KZ Times New Roman" w:hAnsi="KZ Times New Roman"/>
      <w:sz w:val="28"/>
      <w:szCs w:val="24"/>
      <w:lang w:val="ru-MO"/>
    </w:rPr>
  </w:style>
  <w:style w:type="paragraph" w:styleId="a5">
    <w:name w:val="Balloon Text"/>
    <w:basedOn w:val="a"/>
    <w:link w:val="a6"/>
    <w:uiPriority w:val="99"/>
    <w:semiHidden/>
    <w:unhideWhenUsed/>
    <w:rsid w:val="001C19D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19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wmf"/><Relationship Id="rId18" Type="http://schemas.openxmlformats.org/officeDocument/2006/relationships/image" Target="media/image15.wmf"/><Relationship Id="rId26" Type="http://schemas.openxmlformats.org/officeDocument/2006/relationships/image" Target="media/image23.wmf"/><Relationship Id="rId39" Type="http://schemas.openxmlformats.org/officeDocument/2006/relationships/image" Target="media/image36.png"/><Relationship Id="rId21" Type="http://schemas.openxmlformats.org/officeDocument/2006/relationships/image" Target="media/image18.wmf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63" Type="http://schemas.openxmlformats.org/officeDocument/2006/relationships/image" Target="media/image60.png"/><Relationship Id="rId68" Type="http://schemas.openxmlformats.org/officeDocument/2006/relationships/image" Target="media/image65.png"/><Relationship Id="rId76" Type="http://schemas.openxmlformats.org/officeDocument/2006/relationships/image" Target="media/image73.png"/><Relationship Id="rId7" Type="http://schemas.openxmlformats.org/officeDocument/2006/relationships/image" Target="media/image4.wmf"/><Relationship Id="rId71" Type="http://schemas.openxmlformats.org/officeDocument/2006/relationships/image" Target="media/image68.png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9" Type="http://schemas.openxmlformats.org/officeDocument/2006/relationships/image" Target="media/image26.wmf"/><Relationship Id="rId11" Type="http://schemas.openxmlformats.org/officeDocument/2006/relationships/image" Target="media/image8.wmf"/><Relationship Id="rId24" Type="http://schemas.openxmlformats.org/officeDocument/2006/relationships/image" Target="media/image21.wmf"/><Relationship Id="rId32" Type="http://schemas.openxmlformats.org/officeDocument/2006/relationships/image" Target="media/image29.wmf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66" Type="http://schemas.openxmlformats.org/officeDocument/2006/relationships/image" Target="media/image63.png"/><Relationship Id="rId74" Type="http://schemas.openxmlformats.org/officeDocument/2006/relationships/image" Target="media/image71.png"/><Relationship Id="rId79" Type="http://schemas.openxmlformats.org/officeDocument/2006/relationships/theme" Target="theme/theme1.xml"/><Relationship Id="rId5" Type="http://schemas.openxmlformats.org/officeDocument/2006/relationships/image" Target="media/image2.wmf"/><Relationship Id="rId61" Type="http://schemas.openxmlformats.org/officeDocument/2006/relationships/image" Target="media/image58.png"/><Relationship Id="rId10" Type="http://schemas.openxmlformats.org/officeDocument/2006/relationships/image" Target="media/image7.wmf"/><Relationship Id="rId19" Type="http://schemas.openxmlformats.org/officeDocument/2006/relationships/image" Target="media/image16.wmf"/><Relationship Id="rId31" Type="http://schemas.openxmlformats.org/officeDocument/2006/relationships/image" Target="media/image28.wmf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png"/><Relationship Id="rId78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4" Type="http://schemas.openxmlformats.org/officeDocument/2006/relationships/image" Target="media/image11.wmf"/><Relationship Id="rId22" Type="http://schemas.openxmlformats.org/officeDocument/2006/relationships/image" Target="media/image19.wmf"/><Relationship Id="rId27" Type="http://schemas.openxmlformats.org/officeDocument/2006/relationships/image" Target="media/image24.wmf"/><Relationship Id="rId30" Type="http://schemas.openxmlformats.org/officeDocument/2006/relationships/image" Target="media/image27.wmf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image" Target="media/image61.png"/><Relationship Id="rId69" Type="http://schemas.openxmlformats.org/officeDocument/2006/relationships/image" Target="media/image66.png"/><Relationship Id="rId77" Type="http://schemas.openxmlformats.org/officeDocument/2006/relationships/image" Target="media/image74.jpeg"/><Relationship Id="rId8" Type="http://schemas.openxmlformats.org/officeDocument/2006/relationships/image" Target="media/image5.wmf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3" Type="http://schemas.openxmlformats.org/officeDocument/2006/relationships/webSettings" Target="webSettings.xml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25" Type="http://schemas.openxmlformats.org/officeDocument/2006/relationships/image" Target="media/image22.jpe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67" Type="http://schemas.openxmlformats.org/officeDocument/2006/relationships/image" Target="media/image64.png"/><Relationship Id="rId20" Type="http://schemas.openxmlformats.org/officeDocument/2006/relationships/image" Target="media/image17.wmf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5" Type="http://schemas.openxmlformats.org/officeDocument/2006/relationships/image" Target="media/image12.jpeg"/><Relationship Id="rId23" Type="http://schemas.openxmlformats.org/officeDocument/2006/relationships/image" Target="media/image20.wmf"/><Relationship Id="rId28" Type="http://schemas.openxmlformats.org/officeDocument/2006/relationships/image" Target="media/image25.wmf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2154</Words>
  <Characters>12284</Characters>
  <Application>Microsoft Office Word</Application>
  <DocSecurity>0</DocSecurity>
  <Lines>102</Lines>
  <Paragraphs>28</Paragraphs>
  <ScaleCrop>false</ScaleCrop>
  <Company>ektu</Company>
  <LinksUpToDate>false</LinksUpToDate>
  <CharactersWithSpaces>14410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Аслима Алимханова</dc:creator>
  <cp:keywords/>
  <dc:description/>
  <cp:lastModifiedBy>Аслима Алимханова</cp:lastModifiedBy>
  <cp:revision>1</cp:revision>
  <dcterms:created xsi:type="dcterms:W3CDTF">2014-01-30T09:09:00Z</dcterms:created>
  <dcterms:modified xsi:type="dcterms:W3CDTF">2014-01-30T09:10:00Z</dcterms:modified>
</cp:coreProperties>
</file>